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3C452" w14:textId="77777777" w:rsidR="0023531A" w:rsidRPr="004A405A" w:rsidRDefault="008A200B"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r w:rsidRPr="004A405A">
        <w:rPr>
          <w:rFonts w:eastAsia="MS Gothic"/>
          <w:b w:val="0"/>
          <w:spacing w:val="5"/>
          <w:kern w:val="28"/>
          <w:sz w:val="28"/>
          <w:szCs w:val="28"/>
        </w:rPr>
        <w:t xml:space="preserve">UTILIZZO DELLA PIATTAFORMA </w:t>
      </w:r>
    </w:p>
    <w:p w14:paraId="0B8F6F3C" w14:textId="4F4D2235" w:rsidR="008A200B" w:rsidRPr="004A405A" w:rsidRDefault="0023531A"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r w:rsidRPr="004A405A">
        <w:rPr>
          <w:rFonts w:eastAsia="MS Gothic"/>
          <w:b w:val="0"/>
          <w:spacing w:val="5"/>
          <w:kern w:val="28"/>
          <w:sz w:val="28"/>
          <w:szCs w:val="28"/>
        </w:rPr>
        <w:t>Net4market s.r.l.</w:t>
      </w:r>
      <w:r w:rsidR="00443760" w:rsidRPr="004A405A">
        <w:rPr>
          <w:rFonts w:eastAsia="MS Gothic"/>
          <w:b w:val="0"/>
          <w:spacing w:val="5"/>
          <w:kern w:val="28"/>
          <w:sz w:val="28"/>
          <w:szCs w:val="28"/>
        </w:rPr>
        <w:t xml:space="preserve"> - CSAmed s.r.l.</w:t>
      </w:r>
    </w:p>
    <w:p w14:paraId="18AB046D" w14:textId="77777777" w:rsidR="000E44F6" w:rsidRPr="004A405A" w:rsidRDefault="000E44F6"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p>
    <w:p w14:paraId="73D582D7" w14:textId="77777777" w:rsidR="000E44F6" w:rsidRPr="004A405A" w:rsidRDefault="000E44F6"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p>
    <w:p w14:paraId="4125A173" w14:textId="71CDB7AA" w:rsidR="000E44F6" w:rsidRPr="004A405A" w:rsidRDefault="000E44F6"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r w:rsidRPr="004A405A">
        <w:rPr>
          <w:rFonts w:eastAsia="MS Gothic"/>
          <w:b w:val="0"/>
          <w:spacing w:val="5"/>
          <w:kern w:val="28"/>
          <w:sz w:val="28"/>
          <w:szCs w:val="28"/>
        </w:rPr>
        <w:t>relativ</w:t>
      </w:r>
      <w:r w:rsidR="008A200B" w:rsidRPr="004A405A">
        <w:rPr>
          <w:rFonts w:eastAsia="MS Gothic"/>
          <w:b w:val="0"/>
          <w:spacing w:val="5"/>
          <w:kern w:val="28"/>
          <w:sz w:val="28"/>
          <w:szCs w:val="28"/>
        </w:rPr>
        <w:t>amente</w:t>
      </w:r>
      <w:r w:rsidRPr="004A405A">
        <w:rPr>
          <w:rFonts w:eastAsia="MS Gothic"/>
          <w:b w:val="0"/>
          <w:spacing w:val="5"/>
          <w:kern w:val="28"/>
          <w:sz w:val="28"/>
          <w:szCs w:val="28"/>
        </w:rPr>
        <w:t xml:space="preserve"> </w:t>
      </w:r>
      <w:r w:rsidR="00B12C56" w:rsidRPr="004A405A">
        <w:rPr>
          <w:rFonts w:eastAsia="MS Gothic"/>
          <w:b w:val="0"/>
          <w:spacing w:val="5"/>
          <w:kern w:val="28"/>
          <w:sz w:val="28"/>
          <w:szCs w:val="28"/>
        </w:rPr>
        <w:t>a</w:t>
      </w:r>
      <w:r w:rsidR="00A36DFD" w:rsidRPr="004A405A">
        <w:rPr>
          <w:rFonts w:eastAsia="MS Gothic"/>
          <w:b w:val="0"/>
          <w:spacing w:val="5"/>
          <w:kern w:val="28"/>
          <w:sz w:val="28"/>
          <w:szCs w:val="28"/>
        </w:rPr>
        <w:t xml:space="preserve"> </w:t>
      </w:r>
    </w:p>
    <w:p w14:paraId="6F9332E3" w14:textId="77777777" w:rsidR="00FB5765" w:rsidRPr="002F2BCF" w:rsidRDefault="00FB5765" w:rsidP="00FB5765">
      <w:pPr>
        <w:spacing w:after="240" w:line="276" w:lineRule="auto"/>
        <w:jc w:val="center"/>
        <w:rPr>
          <w:b/>
          <w:bCs/>
          <w:i/>
          <w:iCs/>
        </w:rPr>
      </w:pPr>
      <w:bookmarkStart w:id="0" w:name="_Hlk124342661"/>
      <w:r w:rsidRPr="001E0F5B">
        <w:rPr>
          <w:b/>
          <w:i/>
          <w:iCs/>
        </w:rPr>
        <w:t xml:space="preserve">SERVIZI DI COLLAUDO TECNICO AMMINISTRATIVO, COLLAUDO STATICO, COLLAUDO TECNICO FUNZIONALE DEGLI IMPIANTI E REDAZIONE DELL’ATTESTATO DI PRESTAZIONE ENERGETICA  </w:t>
      </w:r>
    </w:p>
    <w:bookmarkEnd w:id="0"/>
    <w:p w14:paraId="01D32399" w14:textId="4FB05BB6" w:rsidR="00074C0B" w:rsidRPr="004A405A" w:rsidRDefault="00A567DD" w:rsidP="00105AF9">
      <w:pPr>
        <w:pStyle w:val="Titolo"/>
        <w:pBdr>
          <w:top w:val="single" w:sz="4" w:space="1" w:color="BFBFBF"/>
          <w:bottom w:val="single" w:sz="4" w:space="4" w:color="BFBFBF"/>
        </w:pBdr>
        <w:shd w:val="clear" w:color="auto" w:fill="F2F2F2"/>
        <w:tabs>
          <w:tab w:val="left" w:pos="2745"/>
        </w:tabs>
        <w:suppressAutoHyphens/>
        <w:spacing w:after="240"/>
        <w:ind w:right="-425"/>
        <w:contextualSpacing/>
        <w:jc w:val="left"/>
        <w:rPr>
          <w:rFonts w:eastAsia="MS Gothic"/>
          <w:b w:val="0"/>
          <w:spacing w:val="5"/>
          <w:kern w:val="28"/>
          <w:sz w:val="28"/>
          <w:szCs w:val="28"/>
        </w:rPr>
      </w:pPr>
      <w:r w:rsidRPr="004A405A">
        <w:rPr>
          <w:rFonts w:eastAsia="MS Gothic"/>
          <w:b w:val="0"/>
          <w:spacing w:val="5"/>
          <w:kern w:val="28"/>
          <w:sz w:val="28"/>
          <w:szCs w:val="28"/>
        </w:rPr>
        <w:tab/>
      </w:r>
    </w:p>
    <w:p w14:paraId="1C09525E" w14:textId="77777777" w:rsidR="00457029" w:rsidRPr="004A405A" w:rsidRDefault="00457029" w:rsidP="00105AF9">
      <w:pPr>
        <w:pStyle w:val="Titolo"/>
        <w:pBdr>
          <w:top w:val="single" w:sz="4" w:space="1" w:color="BFBFBF"/>
          <w:bottom w:val="single" w:sz="4" w:space="4" w:color="BFBFBF"/>
        </w:pBdr>
        <w:shd w:val="clear" w:color="auto" w:fill="F2F2F2"/>
        <w:tabs>
          <w:tab w:val="left" w:pos="2745"/>
        </w:tabs>
        <w:suppressAutoHyphens/>
        <w:spacing w:after="240"/>
        <w:ind w:right="-425"/>
        <w:contextualSpacing/>
        <w:jc w:val="left"/>
        <w:rPr>
          <w:rFonts w:eastAsia="MS Gothic"/>
          <w:b w:val="0"/>
          <w:spacing w:val="5"/>
          <w:kern w:val="28"/>
          <w:sz w:val="28"/>
          <w:szCs w:val="28"/>
        </w:rPr>
      </w:pPr>
    </w:p>
    <w:p w14:paraId="2CA992F4" w14:textId="77777777" w:rsidR="000F7E4B" w:rsidRPr="004A405A" w:rsidRDefault="000F7E4B" w:rsidP="00105AF9">
      <w:pPr>
        <w:autoSpaceDE w:val="0"/>
        <w:jc w:val="center"/>
        <w:rPr>
          <w:rFonts w:ascii="Times New Roman" w:hAnsi="Times New Roman" w:cs="Times New Roman"/>
          <w:b/>
          <w:sz w:val="28"/>
          <w:szCs w:val="28"/>
        </w:rPr>
      </w:pPr>
    </w:p>
    <w:p w14:paraId="00776AF8" w14:textId="77777777" w:rsidR="000F7E4B" w:rsidRPr="004A405A" w:rsidRDefault="000F7E4B" w:rsidP="00105AF9">
      <w:pPr>
        <w:jc w:val="center"/>
        <w:rPr>
          <w:rFonts w:ascii="Times New Roman" w:hAnsi="Times New Roman" w:cs="Times New Roman"/>
          <w:b/>
          <w:bCs/>
          <w:color w:val="000000"/>
          <w:sz w:val="28"/>
          <w:szCs w:val="28"/>
        </w:rPr>
      </w:pPr>
      <w:r w:rsidRPr="004A405A">
        <w:rPr>
          <w:rFonts w:ascii="Times New Roman" w:hAnsi="Times New Roman" w:cs="Times New Roman"/>
          <w:b/>
          <w:bCs/>
          <w:color w:val="000000"/>
          <w:sz w:val="28"/>
          <w:szCs w:val="28"/>
        </w:rPr>
        <w:t xml:space="preserve">- </w:t>
      </w:r>
      <w:r w:rsidRPr="004A405A">
        <w:rPr>
          <w:rFonts w:ascii="Times New Roman" w:hAnsi="Times New Roman" w:cs="Times New Roman"/>
          <w:b/>
          <w:bCs/>
          <w:sz w:val="28"/>
          <w:szCs w:val="28"/>
        </w:rPr>
        <w:t xml:space="preserve">DISCIPLINARE TELEMATICO </w:t>
      </w:r>
      <w:r w:rsidRPr="004A405A">
        <w:rPr>
          <w:rFonts w:ascii="Times New Roman" w:hAnsi="Times New Roman" w:cs="Times New Roman"/>
          <w:b/>
          <w:bCs/>
          <w:color w:val="000000"/>
          <w:sz w:val="28"/>
          <w:szCs w:val="28"/>
        </w:rPr>
        <w:t>–</w:t>
      </w:r>
    </w:p>
    <w:p w14:paraId="004F54C9" w14:textId="3BC20440" w:rsidR="000F7E4B" w:rsidRPr="004A405A" w:rsidRDefault="000F7E4B" w:rsidP="00105AF9">
      <w:pPr>
        <w:rPr>
          <w:rFonts w:ascii="Times New Roman" w:hAnsi="Times New Roman" w:cs="Times New Roman"/>
          <w:b/>
        </w:rPr>
      </w:pPr>
      <w:r w:rsidRPr="004A405A">
        <w:rPr>
          <w:rFonts w:ascii="Times New Roman" w:hAnsi="Times New Roman" w:cs="Times New Roman"/>
          <w:b/>
        </w:rPr>
        <w:br/>
      </w:r>
    </w:p>
    <w:p w14:paraId="7E744855" w14:textId="69BA78EF" w:rsidR="000E44F6" w:rsidRPr="004A405A" w:rsidRDefault="0023531A" w:rsidP="00105AF9">
      <w:pPr>
        <w:jc w:val="both"/>
        <w:rPr>
          <w:rFonts w:ascii="Times New Roman" w:eastAsiaTheme="majorEastAsia" w:hAnsi="Times New Roman" w:cs="Times New Roman"/>
          <w:b/>
          <w:noProof/>
          <w:color w:val="17365D" w:themeColor="text2" w:themeShade="BF"/>
          <w:spacing w:val="5"/>
          <w:kern w:val="28"/>
        </w:rPr>
      </w:pPr>
      <w:r w:rsidRPr="004A405A">
        <w:rPr>
          <w:rFonts w:ascii="Times New Roman" w:hAnsi="Times New Roman" w:cs="Times New Roman"/>
        </w:rPr>
        <w:t>La procedura di cui trattasi sarà esperita con modalità telematica, mediante la quale verranno gestite le fasi di presentazione dell’offerta e di aggiudicazione</w:t>
      </w:r>
      <w:r w:rsidR="00F3063F" w:rsidRPr="004A405A">
        <w:rPr>
          <w:rFonts w:ascii="Times New Roman" w:hAnsi="Times New Roman" w:cs="Times New Roman"/>
        </w:rPr>
        <w:t xml:space="preserve"> </w:t>
      </w:r>
      <w:r w:rsidRPr="004A405A">
        <w:rPr>
          <w:rFonts w:ascii="Times New Roman" w:hAnsi="Times New Roman" w:cs="Times New Roman"/>
        </w:rPr>
        <w:t>oltre che gli scambi di informazioni e comunicazioni, come meglio specificato nel presente disciplinare telematico</w:t>
      </w:r>
      <w:r w:rsidR="00CC0448" w:rsidRPr="004A405A">
        <w:rPr>
          <w:rFonts w:ascii="Times New Roman" w:hAnsi="Times New Roman" w:cs="Times New Roman"/>
        </w:rPr>
        <w:t>.</w:t>
      </w:r>
      <w:r w:rsidR="000E44F6" w:rsidRPr="004A405A">
        <w:rPr>
          <w:rFonts w:ascii="Times New Roman" w:eastAsiaTheme="majorEastAsia" w:hAnsi="Times New Roman" w:cs="Times New Roman"/>
          <w:bCs/>
          <w:color w:val="17365D" w:themeColor="text2" w:themeShade="BF"/>
          <w:spacing w:val="5"/>
          <w:kern w:val="28"/>
        </w:rPr>
        <w:br w:type="page"/>
      </w:r>
    </w:p>
    <w:p w14:paraId="4E07DBC0" w14:textId="1A87876C" w:rsidR="006D7DDE" w:rsidRPr="004A405A" w:rsidRDefault="006D7DDE" w:rsidP="00105AF9">
      <w:pPr>
        <w:pStyle w:val="Titolo"/>
        <w:pBdr>
          <w:bottom w:val="single" w:sz="8" w:space="4" w:color="4F81BD" w:themeColor="accent1"/>
        </w:pBdr>
        <w:suppressAutoHyphens/>
        <w:spacing w:after="120"/>
        <w:contextualSpacing/>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lastRenderedPageBreak/>
        <w:t xml:space="preserve">UTILIZZO DELLA PIATTAFORMA </w:t>
      </w:r>
      <w:r w:rsidR="00344085" w:rsidRPr="004A405A">
        <w:rPr>
          <w:rFonts w:eastAsiaTheme="majorEastAsia"/>
          <w:bCs w:val="0"/>
          <w:color w:val="17365D" w:themeColor="text2" w:themeShade="BF"/>
          <w:spacing w:val="5"/>
          <w:kern w:val="28"/>
        </w:rPr>
        <w:t xml:space="preserve">TELEMATICA </w:t>
      </w:r>
      <w:r w:rsidR="008D38E2" w:rsidRPr="004A405A">
        <w:rPr>
          <w:rFonts w:eastAsiaTheme="majorEastAsia"/>
          <w:bCs w:val="0"/>
          <w:color w:val="17365D" w:themeColor="text2" w:themeShade="BF"/>
          <w:spacing w:val="5"/>
          <w:kern w:val="28"/>
        </w:rPr>
        <w:t>Net4market</w:t>
      </w:r>
    </w:p>
    <w:p w14:paraId="1E863449" w14:textId="77777777" w:rsidR="00344085" w:rsidRPr="004A405A" w:rsidRDefault="00344085" w:rsidP="00105AF9">
      <w:pPr>
        <w:widowControl w:val="0"/>
        <w:autoSpaceDE w:val="0"/>
        <w:autoSpaceDN w:val="0"/>
        <w:adjustRightInd w:val="0"/>
        <w:rPr>
          <w:rFonts w:ascii="Times New Roman" w:hAnsi="Times New Roman" w:cs="Times New Roman"/>
        </w:rPr>
      </w:pPr>
    </w:p>
    <w:p w14:paraId="1D909EB3" w14:textId="77777777" w:rsidR="00344085" w:rsidRPr="004A405A" w:rsidRDefault="0057028C"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1. </w:t>
      </w:r>
      <w:r w:rsidR="00344085" w:rsidRPr="004A405A">
        <w:rPr>
          <w:rFonts w:eastAsiaTheme="majorEastAsia"/>
          <w:bCs w:val="0"/>
          <w:color w:val="17365D" w:themeColor="text2" w:themeShade="BF"/>
          <w:spacing w:val="5"/>
          <w:kern w:val="28"/>
        </w:rPr>
        <w:t xml:space="preserve">DEFINIZIONI UTILI PER LA PROCEDURA TELEMATICA </w:t>
      </w:r>
    </w:p>
    <w:p w14:paraId="50250C1F" w14:textId="77777777" w:rsidR="00CC74F7" w:rsidRPr="004A405A" w:rsidRDefault="000F7E4B"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2.</w:t>
      </w:r>
      <w:r w:rsidR="0057028C" w:rsidRPr="004A405A">
        <w:rPr>
          <w:rFonts w:eastAsiaTheme="majorEastAsia"/>
          <w:bCs w:val="0"/>
          <w:color w:val="17365D" w:themeColor="text2" w:themeShade="BF"/>
          <w:spacing w:val="5"/>
          <w:kern w:val="28"/>
        </w:rPr>
        <w:t xml:space="preserve"> </w:t>
      </w:r>
      <w:r w:rsidR="00344085" w:rsidRPr="004A405A">
        <w:rPr>
          <w:rFonts w:eastAsiaTheme="majorEastAsia"/>
          <w:bCs w:val="0"/>
          <w:color w:val="17365D" w:themeColor="text2" w:themeShade="BF"/>
          <w:spacing w:val="5"/>
          <w:kern w:val="28"/>
        </w:rPr>
        <w:t>DOTAZIONE INFORMATICA</w:t>
      </w:r>
    </w:p>
    <w:p w14:paraId="384EEBF6" w14:textId="77777777" w:rsidR="00D83016" w:rsidRPr="004A405A" w:rsidRDefault="00CC74F7"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3. AVVERTENZE</w:t>
      </w:r>
    </w:p>
    <w:p w14:paraId="29C9D7B0" w14:textId="755CFBAC" w:rsidR="008E7C1A" w:rsidRPr="004A405A" w:rsidRDefault="0057028C"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4.</w:t>
      </w:r>
      <w:r w:rsidR="00D83016" w:rsidRPr="004A405A">
        <w:rPr>
          <w:rFonts w:eastAsiaTheme="majorEastAsia"/>
          <w:bCs w:val="0"/>
          <w:color w:val="17365D" w:themeColor="text2" w:themeShade="BF"/>
          <w:spacing w:val="5"/>
          <w:kern w:val="28"/>
        </w:rPr>
        <w:t xml:space="preserve"> </w:t>
      </w:r>
      <w:r w:rsidR="00D1406F" w:rsidRPr="004A405A">
        <w:rPr>
          <w:rFonts w:eastAsiaTheme="majorEastAsia"/>
          <w:bCs w:val="0"/>
          <w:color w:val="17365D" w:themeColor="text2" w:themeShade="BF"/>
          <w:spacing w:val="5"/>
          <w:kern w:val="28"/>
        </w:rPr>
        <w:t>MODALITA’ DI PARTECIPAZIONE</w:t>
      </w:r>
    </w:p>
    <w:p w14:paraId="0ED0B207" w14:textId="79C31657" w:rsidR="00813493" w:rsidRPr="004A405A" w:rsidRDefault="00D65C16"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5</w:t>
      </w:r>
      <w:r w:rsidR="0057028C" w:rsidRPr="004A405A">
        <w:rPr>
          <w:rFonts w:eastAsiaTheme="majorEastAsia"/>
          <w:bCs w:val="0"/>
          <w:color w:val="17365D" w:themeColor="text2" w:themeShade="BF"/>
          <w:spacing w:val="5"/>
          <w:kern w:val="28"/>
        </w:rPr>
        <w:t xml:space="preserve">. </w:t>
      </w:r>
      <w:r w:rsidR="002A6291" w:rsidRPr="004A405A">
        <w:rPr>
          <w:rFonts w:eastAsiaTheme="majorEastAsia"/>
          <w:bCs w:val="0"/>
          <w:color w:val="17365D" w:themeColor="text2" w:themeShade="BF"/>
          <w:spacing w:val="5"/>
          <w:kern w:val="28"/>
        </w:rPr>
        <w:t xml:space="preserve">DEPOSITO TELEMATICO DOCUMENTAZIONE AMMINISTRATIVA </w:t>
      </w:r>
      <w:r w:rsidR="000C372A" w:rsidRPr="004A405A">
        <w:rPr>
          <w:rFonts w:eastAsiaTheme="majorEastAsia"/>
          <w:bCs w:val="0"/>
          <w:color w:val="17365D" w:themeColor="text2" w:themeShade="BF"/>
          <w:spacing w:val="5"/>
          <w:kern w:val="28"/>
        </w:rPr>
        <w:t xml:space="preserve">E TECNICA </w:t>
      </w:r>
      <w:r w:rsidR="00F55B77" w:rsidRPr="004A405A">
        <w:rPr>
          <w:rFonts w:eastAsiaTheme="majorEastAsia"/>
          <w:bCs w:val="0"/>
          <w:color w:val="17365D" w:themeColor="text2" w:themeShade="BF"/>
          <w:spacing w:val="5"/>
          <w:kern w:val="28"/>
        </w:rPr>
        <w:t>(se prevista)</w:t>
      </w:r>
    </w:p>
    <w:p w14:paraId="774A7089" w14:textId="33865A8B" w:rsidR="002A6291" w:rsidRPr="004A405A" w:rsidRDefault="00D65C16"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6</w:t>
      </w:r>
      <w:r w:rsidR="002A6291" w:rsidRPr="004A405A">
        <w:rPr>
          <w:rFonts w:eastAsiaTheme="majorEastAsia"/>
          <w:bCs w:val="0"/>
          <w:color w:val="17365D" w:themeColor="text2" w:themeShade="BF"/>
          <w:spacing w:val="5"/>
          <w:kern w:val="28"/>
        </w:rPr>
        <w:t>.</w:t>
      </w:r>
      <w:r w:rsidR="00E53AA1" w:rsidRPr="004A405A">
        <w:rPr>
          <w:rFonts w:eastAsiaTheme="majorEastAsia"/>
          <w:bCs w:val="0"/>
          <w:color w:val="17365D" w:themeColor="text2" w:themeShade="BF"/>
          <w:spacing w:val="5"/>
          <w:kern w:val="28"/>
        </w:rPr>
        <w:t xml:space="preserve"> </w:t>
      </w:r>
      <w:r w:rsidR="002A6291" w:rsidRPr="004A405A">
        <w:rPr>
          <w:rFonts w:eastAsiaTheme="majorEastAsia"/>
          <w:bCs w:val="0"/>
          <w:color w:val="17365D" w:themeColor="text2" w:themeShade="BF"/>
          <w:spacing w:val="5"/>
          <w:kern w:val="28"/>
        </w:rPr>
        <w:t>DEPOSITO TELEMATICO OFFERTA ECONOMICA</w:t>
      </w:r>
    </w:p>
    <w:p w14:paraId="76359072" w14:textId="0739BC00" w:rsidR="00FF2092" w:rsidRPr="004A405A" w:rsidRDefault="00D65C16"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7</w:t>
      </w:r>
      <w:r w:rsidR="00E53DF8" w:rsidRPr="004A405A">
        <w:rPr>
          <w:rFonts w:eastAsiaTheme="majorEastAsia"/>
          <w:bCs w:val="0"/>
          <w:color w:val="17365D" w:themeColor="text2" w:themeShade="BF"/>
          <w:spacing w:val="5"/>
          <w:kern w:val="28"/>
        </w:rPr>
        <w:t xml:space="preserve">. </w:t>
      </w:r>
      <w:r w:rsidR="00FF2092" w:rsidRPr="004A405A">
        <w:rPr>
          <w:rFonts w:eastAsiaTheme="majorEastAsia"/>
          <w:bCs w:val="0"/>
          <w:color w:val="17365D" w:themeColor="text2" w:themeShade="BF"/>
          <w:spacing w:val="5"/>
          <w:kern w:val="28"/>
        </w:rPr>
        <w:t>DEPOSITO TELEMATICO DELLA DOCUMENTAZIONE PER SOCCORSO ISTRUTTORIO</w:t>
      </w:r>
    </w:p>
    <w:p w14:paraId="4B934F8C" w14:textId="3DB2CF50" w:rsidR="00E83F5B" w:rsidRPr="004A405A" w:rsidRDefault="00FF2092"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8. </w:t>
      </w:r>
      <w:r w:rsidR="00E83F5B" w:rsidRPr="004A405A">
        <w:rPr>
          <w:rFonts w:eastAsiaTheme="majorEastAsia"/>
          <w:bCs w:val="0"/>
          <w:color w:val="17365D" w:themeColor="text2" w:themeShade="BF"/>
          <w:spacing w:val="5"/>
          <w:kern w:val="28"/>
        </w:rPr>
        <w:t>DEPOSITO TELEMATICO DELLA DOCUMENTAZIONE PER RETTIFICA ERRORE MATERIALE - OFFERTA TECNICA (OVE PRESENTE)</w:t>
      </w:r>
    </w:p>
    <w:p w14:paraId="05061910" w14:textId="58476C23" w:rsidR="00E83F5B" w:rsidRPr="004A405A" w:rsidRDefault="00E83F5B"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9. </w:t>
      </w:r>
      <w:r w:rsidR="00C00E94" w:rsidRPr="004A405A">
        <w:rPr>
          <w:rFonts w:eastAsiaTheme="majorEastAsia"/>
          <w:bCs w:val="0"/>
          <w:color w:val="17365D" w:themeColor="text2" w:themeShade="BF"/>
          <w:spacing w:val="5"/>
          <w:kern w:val="28"/>
        </w:rPr>
        <w:t>DEPOSITO TELEMATICO DELLA DOCUMENTAZIONE PER RETTIFICA ERRORE MATERIALE - OFFERTA ECONOMICA</w:t>
      </w:r>
    </w:p>
    <w:p w14:paraId="7DCC283C" w14:textId="064EDE1D" w:rsidR="00D1406F" w:rsidRPr="004A405A" w:rsidRDefault="00C53F17"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10. </w:t>
      </w:r>
      <w:r w:rsidR="00E53DF8" w:rsidRPr="004A405A">
        <w:rPr>
          <w:rFonts w:eastAsiaTheme="majorEastAsia"/>
          <w:bCs w:val="0"/>
          <w:color w:val="17365D" w:themeColor="text2" w:themeShade="BF"/>
          <w:spacing w:val="5"/>
          <w:kern w:val="28"/>
        </w:rPr>
        <w:t>RICHIESTE DI CHIARIMENTI</w:t>
      </w:r>
      <w:r w:rsidR="00D1406F" w:rsidRPr="004A405A">
        <w:rPr>
          <w:rFonts w:eastAsiaTheme="majorEastAsia"/>
          <w:bCs w:val="0"/>
          <w:color w:val="17365D" w:themeColor="text2" w:themeShade="BF"/>
          <w:spacing w:val="5"/>
          <w:kern w:val="28"/>
        </w:rPr>
        <w:t xml:space="preserve"> </w:t>
      </w:r>
      <w:r w:rsidR="00F55B77" w:rsidRPr="004A405A">
        <w:rPr>
          <w:rFonts w:eastAsiaTheme="majorEastAsia"/>
          <w:bCs w:val="0"/>
          <w:color w:val="17365D" w:themeColor="text2" w:themeShade="BF"/>
          <w:spacing w:val="5"/>
          <w:kern w:val="28"/>
        </w:rPr>
        <w:t>E COMUNICAZIONI</w:t>
      </w:r>
    </w:p>
    <w:p w14:paraId="1C30785D" w14:textId="2D8A36D1" w:rsidR="008B02E5" w:rsidRPr="004A405A" w:rsidRDefault="00C53F17" w:rsidP="00C00E94">
      <w:pPr>
        <w:pStyle w:val="Titolo"/>
        <w:pBdr>
          <w:bottom w:val="single" w:sz="8" w:space="4" w:color="4F81BD" w:themeColor="accent1"/>
        </w:pBdr>
        <w:suppressAutoHyphens/>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11</w:t>
      </w:r>
      <w:r w:rsidR="008B02E5" w:rsidRPr="004A405A">
        <w:rPr>
          <w:rFonts w:eastAsiaTheme="majorEastAsia"/>
          <w:bCs w:val="0"/>
          <w:color w:val="17365D" w:themeColor="text2" w:themeShade="BF"/>
          <w:spacing w:val="5"/>
          <w:kern w:val="28"/>
        </w:rPr>
        <w:t xml:space="preserve">. MODALITA’ DI SOSPENSIONE O ANNULLAMENTO </w:t>
      </w:r>
    </w:p>
    <w:p w14:paraId="412B4413" w14:textId="522B87B0" w:rsidR="00651AD5" w:rsidRPr="004A405A" w:rsidRDefault="00C53F17" w:rsidP="00C00E94">
      <w:pPr>
        <w:pBdr>
          <w:bottom w:val="single" w:sz="8" w:space="4" w:color="4F81BD" w:themeColor="accent1"/>
        </w:pBdr>
        <w:suppressAutoHyphens/>
        <w:contextualSpacing/>
        <w:jc w:val="both"/>
        <w:rPr>
          <w:rFonts w:ascii="Times New Roman" w:eastAsiaTheme="majorEastAsia" w:hAnsi="Times New Roman" w:cs="Times New Roman"/>
          <w:b/>
          <w:noProof/>
          <w:color w:val="17365D" w:themeColor="text2" w:themeShade="BF"/>
          <w:spacing w:val="5"/>
          <w:kern w:val="28"/>
        </w:rPr>
      </w:pPr>
      <w:r w:rsidRPr="004A405A">
        <w:rPr>
          <w:rFonts w:ascii="Times New Roman" w:eastAsiaTheme="majorEastAsia" w:hAnsi="Times New Roman" w:cs="Times New Roman"/>
          <w:b/>
          <w:noProof/>
          <w:color w:val="17365D" w:themeColor="text2" w:themeShade="BF"/>
          <w:spacing w:val="5"/>
          <w:kern w:val="28"/>
        </w:rPr>
        <w:t>12</w:t>
      </w:r>
      <w:r w:rsidR="00651AD5" w:rsidRPr="004A405A">
        <w:rPr>
          <w:rFonts w:ascii="Times New Roman" w:eastAsiaTheme="majorEastAsia" w:hAnsi="Times New Roman" w:cs="Times New Roman"/>
          <w:b/>
          <w:noProof/>
          <w:color w:val="17365D" w:themeColor="text2" w:themeShade="BF"/>
          <w:spacing w:val="5"/>
          <w:kern w:val="28"/>
        </w:rPr>
        <w:t>. TIMING DI GARA.</w:t>
      </w:r>
    </w:p>
    <w:p w14:paraId="5ECF5AA4" w14:textId="77777777" w:rsidR="000F7E4B" w:rsidRPr="004A405A" w:rsidRDefault="000F7E4B" w:rsidP="00105AF9">
      <w:pPr>
        <w:pStyle w:val="Titolo"/>
        <w:pBdr>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p>
    <w:p w14:paraId="53D53E96" w14:textId="77777777" w:rsidR="00666CDD" w:rsidRPr="004A405A" w:rsidRDefault="00666CDD" w:rsidP="00105AF9">
      <w:pPr>
        <w:pStyle w:val="Titolo"/>
        <w:numPr>
          <w:ilvl w:val="0"/>
          <w:numId w:val="10"/>
        </w:numPr>
        <w:pBdr>
          <w:top w:val="single" w:sz="8" w:space="1" w:color="4F81BD" w:themeColor="accent1"/>
          <w:bottom w:val="single" w:sz="8" w:space="4" w:color="4F81BD" w:themeColor="accent1"/>
        </w:pBdr>
        <w:suppressAutoHyphens/>
        <w:spacing w:after="120"/>
        <w:ind w:left="284" w:hanging="284"/>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DEFINIZIONI UTILI PER LA PROCEDURA TELEMATICA </w:t>
      </w:r>
    </w:p>
    <w:p w14:paraId="36CEE7BF"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Si riporta di seguito il significato dei principali termini indicati nei successivi articoli:</w:t>
      </w:r>
    </w:p>
    <w:p w14:paraId="3A9D4967" w14:textId="632AD519" w:rsidR="00AA6C3E" w:rsidRPr="004A405A" w:rsidRDefault="00666CDD" w:rsidP="00105AF9">
      <w:pPr>
        <w:jc w:val="both"/>
        <w:rPr>
          <w:rFonts w:ascii="Times New Roman" w:hAnsi="Times New Roman" w:cs="Times New Roman"/>
        </w:rPr>
      </w:pPr>
      <w:r w:rsidRPr="004A405A">
        <w:rPr>
          <w:rFonts w:ascii="Times New Roman" w:hAnsi="Times New Roman" w:cs="Times New Roman"/>
          <w:b/>
        </w:rPr>
        <w:t>Abilitazione</w:t>
      </w:r>
      <w:r w:rsidRPr="004A405A">
        <w:rPr>
          <w:rFonts w:ascii="Times New Roman" w:hAnsi="Times New Roman" w:cs="Times New Roman"/>
        </w:rPr>
        <w:t>: risultato del procedimento che consente l’accesso e la partecipazione degli Operatori Economici abilitati al sistema informatico</w:t>
      </w:r>
      <w:r w:rsidR="002E6A8D" w:rsidRPr="004A405A">
        <w:rPr>
          <w:rFonts w:ascii="Times New Roman" w:hAnsi="Times New Roman" w:cs="Times New Roman"/>
        </w:rPr>
        <w:t xml:space="preserve"> </w:t>
      </w:r>
      <w:r w:rsidRPr="004A405A">
        <w:rPr>
          <w:rFonts w:ascii="Times New Roman" w:hAnsi="Times New Roman" w:cs="Times New Roman"/>
        </w:rPr>
        <w:t>per lo svolgimento della gara</w:t>
      </w:r>
      <w:r w:rsidR="00605E3D" w:rsidRPr="004A405A">
        <w:rPr>
          <w:rFonts w:ascii="Times New Roman" w:hAnsi="Times New Roman" w:cs="Times New Roman"/>
        </w:rPr>
        <w:t xml:space="preserve"> telematica</w:t>
      </w:r>
      <w:r w:rsidRPr="004A405A">
        <w:rPr>
          <w:rFonts w:ascii="Times New Roman" w:hAnsi="Times New Roman" w:cs="Times New Roman"/>
        </w:rPr>
        <w:t>.</w:t>
      </w:r>
    </w:p>
    <w:p w14:paraId="5202125B" w14:textId="77777777" w:rsidR="002E6A8D" w:rsidRPr="004A405A" w:rsidRDefault="002E6A8D" w:rsidP="00105AF9">
      <w:pPr>
        <w:jc w:val="both"/>
        <w:rPr>
          <w:rFonts w:ascii="Times New Roman" w:hAnsi="Times New Roman" w:cs="Times New Roman"/>
        </w:rPr>
      </w:pPr>
    </w:p>
    <w:p w14:paraId="3F15C50B"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b/>
        </w:rPr>
        <w:t>Account</w:t>
      </w:r>
      <w:r w:rsidRPr="004A405A">
        <w:rPr>
          <w:rFonts w:ascii="Times New Roman" w:hAnsi="Times New Roman" w:cs="Times New Roman"/>
        </w:rPr>
        <w:t xml:space="preserve">: insieme dei codici personali di identificazione costituiti </w:t>
      </w:r>
      <w:r w:rsidR="008B02E5" w:rsidRPr="004A405A">
        <w:rPr>
          <w:rFonts w:ascii="Times New Roman" w:hAnsi="Times New Roman" w:cs="Times New Roman"/>
        </w:rPr>
        <w:t>d</w:t>
      </w:r>
      <w:r w:rsidR="00A6701D" w:rsidRPr="004A405A">
        <w:rPr>
          <w:rFonts w:ascii="Times New Roman" w:hAnsi="Times New Roman" w:cs="Times New Roman"/>
        </w:rPr>
        <w:t xml:space="preserve">a </w:t>
      </w:r>
      <w:r w:rsidR="008B02E5" w:rsidRPr="004A405A">
        <w:rPr>
          <w:rFonts w:ascii="Times New Roman" w:hAnsi="Times New Roman" w:cs="Times New Roman"/>
        </w:rPr>
        <w:t>e</w:t>
      </w:r>
      <w:r w:rsidR="00A6701D" w:rsidRPr="004A405A">
        <w:rPr>
          <w:rFonts w:ascii="Times New Roman" w:hAnsi="Times New Roman" w:cs="Times New Roman"/>
        </w:rPr>
        <w:t>mail e password</w:t>
      </w:r>
      <w:r w:rsidRPr="004A405A">
        <w:rPr>
          <w:rFonts w:ascii="Times New Roman" w:hAnsi="Times New Roman" w:cs="Times New Roman"/>
        </w:rPr>
        <w:t>, che consentono alle imprese abilitate l’accesso al sistema e la partecipazione alla gara telematica.</w:t>
      </w:r>
    </w:p>
    <w:p w14:paraId="4134FB8E"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b/>
        </w:rPr>
        <w:t>Firma digitale</w:t>
      </w:r>
      <w:r w:rsidRPr="004A405A">
        <w:rPr>
          <w:rFonts w:ascii="Times New Roman" w:hAnsi="Times New Roman" w:cs="Times New Roman"/>
        </w:rPr>
        <w:t>: è uno dei requisiti che l’offerta deve possedere per essere giuridicamente rilevante e per garantirne inviolabilità/integrità e provenienza. È il risultato della procedura informatica (validazione) basata su certificazione qualificata rilasciata da un certificatore accreditato e generata mediante un dispositivo per la creazione di una firma sicura come disciplinata dal D.Lgs. 82 del 7.03.2005 (codice dell’amministrazione digitale).</w:t>
      </w:r>
    </w:p>
    <w:p w14:paraId="28A35825"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La firma digitale si basa su un sistema cosiddetto a "chiavi asimmetriche", ossia due serie di caratteri alfanumerici, appositamente generati dal sistema: una chiave è conosciuta dal solo firmatario (chiave segreta), l'altra conoscibile da chiunque (chiave pubblica). La chiave segreta è necessaria alla sottoscrizione dei documenti. La chiave pubblica è necessaria alla verifica della effettiva provenienza del documento dal titolare. La sicurezza di un simile sistema risiede nel fatto che ad ogni chiave pubblica corrisponde una sola chiave segreta, e che, con la conoscenza della sola chiave pubblica, è impossibile riuscire a risalire alla chiave segreta.</w:t>
      </w:r>
    </w:p>
    <w:p w14:paraId="1D7949F4" w14:textId="74F97D18"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Per garantire la corrispondenza tra "chiave pubblica" e "chiave segreta" nonché la titolarità delle chiavi in capo al soggetto firmatario, si ricorre ad un Ente certificatore, cioè un soggetto terzo il cui compito è quello di garantire la certezza della titolarità delle chiavi pubbliche (attraverso dei cosiddetti "certificati") e di rendere conoscibili a tutti le chiavi pubbliche (attraverso un elenco telematico).</w:t>
      </w:r>
      <w:r w:rsidR="000F7E4B" w:rsidRPr="004A405A">
        <w:rPr>
          <w:rFonts w:ascii="Times New Roman" w:hAnsi="Times New Roman" w:cs="Times New Roman"/>
        </w:rPr>
        <w:t xml:space="preserve"> </w:t>
      </w:r>
      <w:r w:rsidRPr="004A405A">
        <w:rPr>
          <w:rFonts w:ascii="Times New Roman" w:hAnsi="Times New Roman" w:cs="Times New Roman"/>
        </w:rPr>
        <w:t xml:space="preserve">L’elenco pubblico dei certificatori, previsto dall’art. 29, comma 1 del D.Lgs, 82 del </w:t>
      </w:r>
      <w:r w:rsidR="00367ED9" w:rsidRPr="004A405A">
        <w:rPr>
          <w:rFonts w:ascii="Times New Roman" w:hAnsi="Times New Roman" w:cs="Times New Roman"/>
        </w:rPr>
        <w:t>0</w:t>
      </w:r>
      <w:r w:rsidRPr="004A405A">
        <w:rPr>
          <w:rFonts w:ascii="Times New Roman" w:hAnsi="Times New Roman" w:cs="Times New Roman"/>
        </w:rPr>
        <w:t>7.03.2005 (codice dell’amministrazione digitale), è tenuto dal Centro Nazionale per l’Informatica della Pubblica Amministrazione (CNIPA)</w:t>
      </w:r>
      <w:r w:rsidR="00582577" w:rsidRPr="004A405A">
        <w:rPr>
          <w:rFonts w:ascii="Times New Roman" w:hAnsi="Times New Roman" w:cs="Times New Roman"/>
        </w:rPr>
        <w:t>,</w:t>
      </w:r>
      <w:r w:rsidRPr="004A405A">
        <w:rPr>
          <w:rFonts w:ascii="Times New Roman" w:hAnsi="Times New Roman" w:cs="Times New Roman"/>
        </w:rPr>
        <w:t xml:space="preserve"> ora DigitPA. In attuazione di quanto disposto dal decreto legislativo 177 del </w:t>
      </w:r>
      <w:r w:rsidR="00211EBB" w:rsidRPr="004A405A">
        <w:rPr>
          <w:rFonts w:ascii="Times New Roman" w:hAnsi="Times New Roman" w:cs="Times New Roman"/>
        </w:rPr>
        <w:t>1° dicembre</w:t>
      </w:r>
      <w:r w:rsidRPr="004A405A">
        <w:rPr>
          <w:rFonts w:ascii="Times New Roman" w:hAnsi="Times New Roman" w:cs="Times New Roman"/>
        </w:rPr>
        <w:t xml:space="preserve"> 2009, il Centro Nazionale per l'Informatica nella Pubblica </w:t>
      </w:r>
      <w:r w:rsidRPr="004A405A">
        <w:rPr>
          <w:rFonts w:ascii="Times New Roman" w:hAnsi="Times New Roman" w:cs="Times New Roman"/>
        </w:rPr>
        <w:lastRenderedPageBreak/>
        <w:t>Amministrazione è stato infatti trasformato in DigitPA - Ente nazionale per la digitalizzazione della pubblica amministrazione. Il nuovo sito di DigitPA è raggiungibile all'indi</w:t>
      </w:r>
      <w:r w:rsidR="00AA6C3E" w:rsidRPr="004A405A">
        <w:rPr>
          <w:rFonts w:ascii="Times New Roman" w:hAnsi="Times New Roman" w:cs="Times New Roman"/>
        </w:rPr>
        <w:t xml:space="preserve">rizzo </w:t>
      </w:r>
      <w:hyperlink r:id="rId10" w:history="1">
        <w:r w:rsidR="0023531A" w:rsidRPr="004A405A">
          <w:rPr>
            <w:rStyle w:val="Collegamentoipertestuale"/>
            <w:rFonts w:ascii="Times New Roman" w:hAnsi="Times New Roman" w:cs="Times New Roman"/>
          </w:rPr>
          <w:t>http://www.agid.gov.it</w:t>
        </w:r>
      </w:hyperlink>
      <w:r w:rsidR="000F7E4B" w:rsidRPr="004A405A">
        <w:rPr>
          <w:rFonts w:ascii="Times New Roman" w:hAnsi="Times New Roman" w:cs="Times New Roman"/>
        </w:rPr>
        <w:t>.</w:t>
      </w:r>
    </w:p>
    <w:p w14:paraId="543C22CD" w14:textId="77777777" w:rsidR="00D35BB2" w:rsidRPr="004A405A" w:rsidRDefault="00D35BB2"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E’ necessario un dispositivo (es. lettore di smart card, penna USB, ecc) per apporre la firma digitale.</w:t>
      </w:r>
    </w:p>
    <w:p w14:paraId="52A764F1" w14:textId="59E7896F" w:rsidR="0079423D" w:rsidRPr="004A405A" w:rsidRDefault="0079423D" w:rsidP="0079423D">
      <w:pPr>
        <w:jc w:val="both"/>
        <w:rPr>
          <w:rFonts w:ascii="Times New Roman" w:hAnsi="Times New Roman" w:cs="Times New Roman"/>
        </w:rPr>
      </w:pPr>
      <w:r w:rsidRPr="004A405A">
        <w:rPr>
          <w:rFonts w:ascii="Times New Roman" w:hAnsi="Times New Roman" w:cs="Times New Roman"/>
        </w:rPr>
        <w:t>I requisiti standard della firma digitale ammessa sono CAdES (CMS Advanced Electronic Signatures) e, nel caso dei soli file con formato pdf, anche PAdES (PDF Advanced Electronic Signatures).</w:t>
      </w:r>
    </w:p>
    <w:p w14:paraId="63D8616D" w14:textId="68049D3B" w:rsidR="000F7E4B" w:rsidRPr="004A405A" w:rsidRDefault="000F7E4B" w:rsidP="00105AF9">
      <w:pPr>
        <w:pStyle w:val="NormaleWeb"/>
        <w:spacing w:before="102" w:after="0"/>
        <w:jc w:val="both"/>
        <w:rPr>
          <w:rFonts w:ascii="Times New Roman" w:hAnsi="Times New Roman"/>
          <w:sz w:val="24"/>
          <w:szCs w:val="24"/>
        </w:rPr>
      </w:pPr>
      <w:r w:rsidRPr="004A405A">
        <w:rPr>
          <w:rFonts w:ascii="Times New Roman" w:hAnsi="Times New Roman"/>
          <w:b/>
          <w:sz w:val="24"/>
          <w:szCs w:val="24"/>
        </w:rPr>
        <w:t>Gestore del Sistema</w:t>
      </w:r>
      <w:r w:rsidRPr="004A405A">
        <w:rPr>
          <w:rFonts w:ascii="Times New Roman" w:hAnsi="Times New Roman"/>
          <w:sz w:val="24"/>
          <w:szCs w:val="24"/>
        </w:rPr>
        <w:t xml:space="preserve">: Net4market-CSAmed s.r.l. di Cremona, di cui si avvale </w:t>
      </w:r>
      <w:r w:rsidR="00646C6E" w:rsidRPr="004A405A">
        <w:rPr>
          <w:rFonts w:ascii="Times New Roman" w:hAnsi="Times New Roman"/>
          <w:sz w:val="24"/>
          <w:szCs w:val="24"/>
        </w:rPr>
        <w:t>APS HOLDING S.p.A</w:t>
      </w:r>
      <w:r w:rsidR="00667C02" w:rsidRPr="004A405A">
        <w:rPr>
          <w:rFonts w:ascii="Times New Roman" w:hAnsi="Times New Roman"/>
          <w:sz w:val="24"/>
          <w:szCs w:val="24"/>
        </w:rPr>
        <w:t>.</w:t>
      </w:r>
      <w:r w:rsidRPr="004A405A">
        <w:rPr>
          <w:rFonts w:ascii="Times New Roman" w:hAnsi="Times New Roman"/>
          <w:sz w:val="24"/>
          <w:szCs w:val="24"/>
        </w:rPr>
        <w:t xml:space="preserve"> per le operazioni di gara. Per problematiche tecniche relative alla partecipazione alla procedura telematica, il gestore è contattabile al seguente recapito: 0372/</w:t>
      </w:r>
      <w:r w:rsidR="00211EBB">
        <w:rPr>
          <w:rFonts w:ascii="Times New Roman" w:hAnsi="Times New Roman"/>
          <w:sz w:val="24"/>
          <w:szCs w:val="24"/>
        </w:rPr>
        <w:t>080703</w:t>
      </w:r>
      <w:r w:rsidRPr="004A405A">
        <w:rPr>
          <w:rFonts w:ascii="Times New Roman" w:hAnsi="Times New Roman"/>
          <w:sz w:val="24"/>
          <w:szCs w:val="24"/>
        </w:rPr>
        <w:t>, dal lunedì al venerdì, nella fascia oraria: 8.30–13.00 / 14.00–17.30.</w:t>
      </w:r>
    </w:p>
    <w:p w14:paraId="7F1E8289" w14:textId="3D879B8D" w:rsidR="000F7E4B" w:rsidRPr="004A405A" w:rsidRDefault="000F7E4B" w:rsidP="00105AF9">
      <w:pPr>
        <w:pStyle w:val="NormaleWeb"/>
        <w:spacing w:before="102" w:after="0"/>
        <w:jc w:val="both"/>
        <w:rPr>
          <w:rFonts w:ascii="Times New Roman" w:hAnsi="Times New Roman"/>
          <w:sz w:val="24"/>
          <w:szCs w:val="24"/>
        </w:rPr>
      </w:pPr>
      <w:r w:rsidRPr="004A405A">
        <w:rPr>
          <w:rFonts w:ascii="Times New Roman" w:hAnsi="Times New Roman"/>
          <w:b/>
          <w:sz w:val="24"/>
          <w:szCs w:val="24"/>
        </w:rPr>
        <w:t>Sistema:</w:t>
      </w:r>
      <w:r w:rsidRPr="004A405A">
        <w:rPr>
          <w:rFonts w:ascii="Times New Roman" w:hAnsi="Times New Roman"/>
          <w:b/>
          <w:bCs/>
          <w:sz w:val="24"/>
          <w:szCs w:val="24"/>
          <w:shd w:val="clear" w:color="auto" w:fill="FFFFFF"/>
        </w:rPr>
        <w:t xml:space="preserve"> </w:t>
      </w:r>
      <w:r w:rsidRPr="004A405A">
        <w:rPr>
          <w:rFonts w:ascii="Times New Roman" w:hAnsi="Times New Roman"/>
          <w:sz w:val="24"/>
          <w:szCs w:val="24"/>
        </w:rPr>
        <w:t xml:space="preserve">coincide con il server del gestore ed è il sistema informatico per le procedure telematiche di acquisto. </w:t>
      </w:r>
    </w:p>
    <w:p w14:paraId="03C0257A" w14:textId="04350A6A" w:rsidR="000F7E4B" w:rsidRPr="004A405A" w:rsidRDefault="000F7E4B" w:rsidP="00105AF9">
      <w:pPr>
        <w:autoSpaceDE w:val="0"/>
        <w:jc w:val="both"/>
        <w:rPr>
          <w:rFonts w:ascii="Times New Roman" w:hAnsi="Times New Roman" w:cs="Times New Roman"/>
        </w:rPr>
      </w:pPr>
      <w:r w:rsidRPr="004A405A">
        <w:rPr>
          <w:rFonts w:ascii="Times New Roman" w:hAnsi="Times New Roman" w:cs="Times New Roman"/>
          <w:b/>
        </w:rPr>
        <w:t>Upload:</w:t>
      </w:r>
      <w:r w:rsidRPr="004A405A">
        <w:rPr>
          <w:rFonts w:ascii="Times New Roman" w:hAnsi="Times New Roman" w:cs="Times New Roman"/>
        </w:rPr>
        <w:t xml:space="preserve"> processo di trasferimento e invio di dati dal sistema informatico del concorrente a un Sistema remoto, ossia a “distanza”, per mezzo di connessione alla rete internet (sito: </w:t>
      </w:r>
      <w:r w:rsidR="00A03194" w:rsidRPr="004A405A">
        <w:rPr>
          <w:rStyle w:val="Collegamentoipertestuale"/>
          <w:rFonts w:ascii="Times New Roman" w:eastAsia="Times New Roman" w:hAnsi="Times New Roman" w:cs="Times New Roman"/>
          <w:lang w:eastAsia="ar-SA"/>
        </w:rPr>
        <w:t>https://app.albofornitori.it/alboeproc/albo_apsholding</w:t>
      </w:r>
      <w:r w:rsidRPr="004A405A">
        <w:rPr>
          <w:rFonts w:ascii="Times New Roman" w:hAnsi="Times New Roman" w:cs="Times New Roman"/>
        </w:rPr>
        <w:t xml:space="preserve">, cui si accede utilizzando l'email scelta e la password preventivamente impostata, nella scheda presente nella sezione “E-procurement </w:t>
      </w:r>
      <w:r w:rsidRPr="004A405A">
        <w:rPr>
          <w:rFonts w:ascii="Times New Roman" w:hAnsi="Times New Roman" w:cs="Times New Roman"/>
        </w:rPr>
        <w:sym w:font="Wingdings" w:char="F0E0"/>
      </w:r>
      <w:r w:rsidRPr="004A405A">
        <w:rPr>
          <w:rFonts w:ascii="Times New Roman" w:hAnsi="Times New Roman" w:cs="Times New Roman"/>
        </w:rPr>
        <w:t xml:space="preserve"> </w:t>
      </w:r>
      <w:r w:rsidR="00E76109" w:rsidRPr="004A405A">
        <w:rPr>
          <w:rFonts w:ascii="Times New Roman" w:hAnsi="Times New Roman" w:cs="Times New Roman"/>
        </w:rPr>
        <w:t>Proc. d’acquisto</w:t>
      </w:r>
      <w:r w:rsidRPr="004A405A">
        <w:rPr>
          <w:rFonts w:ascii="Times New Roman" w:hAnsi="Times New Roman" w:cs="Times New Roman"/>
        </w:rPr>
        <w:t>”).</w:t>
      </w:r>
    </w:p>
    <w:p w14:paraId="7D6A7DE0" w14:textId="77777777" w:rsidR="00666CDD" w:rsidRPr="004A405A" w:rsidRDefault="00666CDD" w:rsidP="00105AF9">
      <w:pPr>
        <w:widowControl w:val="0"/>
        <w:autoSpaceDE w:val="0"/>
        <w:autoSpaceDN w:val="0"/>
        <w:adjustRightInd w:val="0"/>
        <w:spacing w:after="120"/>
        <w:jc w:val="both"/>
        <w:rPr>
          <w:rFonts w:ascii="Times New Roman" w:hAnsi="Times New Roman" w:cs="Times New Roman"/>
        </w:rPr>
      </w:pPr>
    </w:p>
    <w:p w14:paraId="796C024B" w14:textId="7DD3B3AA" w:rsidR="00666CDD" w:rsidRPr="004A405A" w:rsidRDefault="00666CDD" w:rsidP="00105AF9">
      <w:pPr>
        <w:pStyle w:val="Titolo"/>
        <w:numPr>
          <w:ilvl w:val="0"/>
          <w:numId w:val="10"/>
        </w:numPr>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DOTAZIONE INFORMATICA</w:t>
      </w:r>
    </w:p>
    <w:p w14:paraId="3FA0E444"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Per partecipare alla presente procedura telematica le imprese concorrenti devono dotarsi, a propria cura e spese, della seguente strumentazione tecnica e informatica necessaria:</w:t>
      </w:r>
    </w:p>
    <w:p w14:paraId="1A61E9A2"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1 - Personal Computer collegato ad Internet</w:t>
      </w:r>
    </w:p>
    <w:p w14:paraId="394CB907"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Tutte le funzionalità disponibili sulla Piattaforma </w:t>
      </w:r>
      <w:r w:rsidR="00BA1A21" w:rsidRPr="004A405A">
        <w:rPr>
          <w:rFonts w:ascii="Times New Roman" w:hAnsi="Times New Roman" w:cs="Times New Roman"/>
        </w:rPr>
        <w:t>Net4market</w:t>
      </w:r>
      <w:r w:rsidRPr="004A405A">
        <w:rPr>
          <w:rFonts w:ascii="Times New Roman" w:hAnsi="Times New Roman" w:cs="Times New Roman"/>
        </w:rPr>
        <w:t xml:space="preserve"> sono usufruibili mediante un Personal Computer Standard dotato di un Browser (tra quelli indicati nel punto 2) e collegato ad Internet. </w:t>
      </w:r>
    </w:p>
    <w:p w14:paraId="4F631ED4" w14:textId="77777777" w:rsidR="00E76109" w:rsidRPr="004A405A" w:rsidRDefault="00E76109"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E’ necessaria una connessione internet con una banda consigliata di almeno 1024 Kb (1Mb).</w:t>
      </w:r>
    </w:p>
    <w:p w14:paraId="28A28A53" w14:textId="77777777" w:rsidR="000F7E4B"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Se l’accesso ad internet avviene attraverso la rete aziendale, si raccomanda di consultare il personale IT interno per verificare la disponibilità di banda e la possibilità di accesso in base alle configurazioni di proxy/firewall. Risoluzione schermo minima </w:t>
      </w:r>
      <w:r w:rsidR="008B30AC" w:rsidRPr="004A405A">
        <w:rPr>
          <w:rFonts w:ascii="Times New Roman" w:hAnsi="Times New Roman" w:cs="Times New Roman"/>
        </w:rPr>
        <w:t>1280 x 720</w:t>
      </w:r>
      <w:r w:rsidRPr="004A405A">
        <w:rPr>
          <w:rFonts w:ascii="Times New Roman" w:hAnsi="Times New Roman" w:cs="Times New Roman"/>
        </w:rPr>
        <w:t>.</w:t>
      </w:r>
    </w:p>
    <w:p w14:paraId="7EA16DC9"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2 - Web Browser (programma che permette di collegarsi ad Internet)</w:t>
      </w:r>
    </w:p>
    <w:p w14:paraId="11FDBDD8"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Google Chrome 10 e superiore;</w:t>
      </w:r>
    </w:p>
    <w:p w14:paraId="4E68CAD4"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Internet Explorer 9 e superiore;</w:t>
      </w:r>
    </w:p>
    <w:p w14:paraId="253A0C2C"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Microsoft Edge;</w:t>
      </w:r>
    </w:p>
    <w:p w14:paraId="3EF1AFB4" w14:textId="71053BAA"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Mozilla Firefox 10 e superiore;</w:t>
      </w:r>
    </w:p>
    <w:p w14:paraId="58EE5D50"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Safari 5 e superiore;</w:t>
      </w:r>
    </w:p>
    <w:p w14:paraId="4B7EA67F" w14:textId="77777777" w:rsidR="008B30AC"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Opera 12 e superiore.</w:t>
      </w:r>
    </w:p>
    <w:p w14:paraId="54C62735"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3 - Configurazione Browser</w:t>
      </w:r>
    </w:p>
    <w:p w14:paraId="50DB0A9F" w14:textId="77777777" w:rsidR="00EA3EDC"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È supportata la configurazione di default, come da installazione standard, in particolare per quanto riguarda le impostazioni di security, di abilitazione javascript, di memorizzazione cookies e di cache delle pagine web.</w:t>
      </w:r>
      <w:r w:rsidR="00E76109" w:rsidRPr="004A405A">
        <w:rPr>
          <w:rFonts w:ascii="Times New Roman" w:hAnsi="Times New Roman" w:cs="Times New Roman"/>
        </w:rPr>
        <w:t xml:space="preserve"> È necessario disattivare il blocco delle finestre pop-up (se presente).</w:t>
      </w:r>
    </w:p>
    <w:p w14:paraId="7E3364F4" w14:textId="77777777" w:rsidR="00EA3EDC"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4 - Programmi opzionali</w:t>
      </w:r>
    </w:p>
    <w:p w14:paraId="14B4D3C3" w14:textId="77777777" w:rsidR="000F7E4B" w:rsidRPr="004A405A" w:rsidRDefault="000F7E4B"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lastRenderedPageBreak/>
        <w:t>In base alle funzionalità utilizzate ed alle tipologie di documenti trattati come allegati, sono necessari programmi aggiuntivi quali: utilità di compressione/decompressione formato zip, visualizzatori di formato pdf (Adobe Acrobat reader), programmi di office automation compatibili con MS Excel 97 e MS Word 97, programmi stand-alone per la gestione della firma digitale e della marcatura temporale (es. DIKE di InfoCert).</w:t>
      </w:r>
    </w:p>
    <w:p w14:paraId="782CA1B3" w14:textId="77777777" w:rsidR="00E75C68" w:rsidRPr="004A405A" w:rsidRDefault="00E75C68"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5 – Strumenti necessari</w:t>
      </w:r>
    </w:p>
    <w:p w14:paraId="63444344" w14:textId="5C2BD3C4" w:rsidR="00E75C68" w:rsidRPr="004A405A" w:rsidRDefault="00E75C6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Una firma digitale e un kit di marcatura temporale</w:t>
      </w:r>
      <w:r w:rsidR="000855C0" w:rsidRPr="004A405A">
        <w:rPr>
          <w:rFonts w:ascii="Times New Roman" w:hAnsi="Times New Roman" w:cs="Times New Roman"/>
        </w:rPr>
        <w:t xml:space="preserve"> (se richiesta)</w:t>
      </w:r>
      <w:r w:rsidRPr="004A405A">
        <w:rPr>
          <w:rFonts w:ascii="Times New Roman" w:hAnsi="Times New Roman" w:cs="Times New Roman"/>
        </w:rPr>
        <w:t xml:space="preserve">. </w:t>
      </w:r>
    </w:p>
    <w:p w14:paraId="4A56D5A7" w14:textId="314E0181" w:rsidR="0079423D" w:rsidRPr="004A405A" w:rsidRDefault="0079423D" w:rsidP="003832E8">
      <w:pPr>
        <w:widowControl w:val="0"/>
        <w:autoSpaceDE w:val="0"/>
        <w:autoSpaceDN w:val="0"/>
        <w:adjustRightInd w:val="0"/>
        <w:spacing w:after="120"/>
        <w:jc w:val="both"/>
        <w:rPr>
          <w:rFonts w:ascii="Times New Roman" w:hAnsi="Times New Roman" w:cs="Times New Roman"/>
          <w:b/>
        </w:rPr>
      </w:pPr>
      <w:r w:rsidRPr="004A405A">
        <w:rPr>
          <w:rFonts w:ascii="Times New Roman" w:hAnsi="Times New Roman" w:cs="Times New Roman"/>
          <w:b/>
        </w:rPr>
        <w:t>(ATTENZIONE: i sistemi operativi Windows XP e Windows 7 non sono più supportati da Microsoft in termini di aggiornamenti di sicurezza e pertanto si sconsiglia l’utilizzo della piattaforma telematica con tali S.O. in quanto si potrebbero riscontrare problemi non imputabili all’applicativo).</w:t>
      </w:r>
    </w:p>
    <w:p w14:paraId="1D939D56" w14:textId="77777777" w:rsidR="00651AD5" w:rsidRPr="004A405A" w:rsidRDefault="00651AD5" w:rsidP="00105AF9">
      <w:pPr>
        <w:widowControl w:val="0"/>
        <w:autoSpaceDE w:val="0"/>
        <w:autoSpaceDN w:val="0"/>
        <w:adjustRightInd w:val="0"/>
        <w:spacing w:after="120"/>
        <w:jc w:val="both"/>
        <w:rPr>
          <w:rFonts w:ascii="Times New Roman" w:hAnsi="Times New Roman" w:cs="Times New Roman"/>
        </w:rPr>
      </w:pPr>
    </w:p>
    <w:p w14:paraId="2BCC8575" w14:textId="4A0D119B" w:rsidR="00556448" w:rsidRPr="004A405A" w:rsidRDefault="00556448" w:rsidP="00105AF9">
      <w:pPr>
        <w:pStyle w:val="Titolo"/>
        <w:numPr>
          <w:ilvl w:val="0"/>
          <w:numId w:val="10"/>
        </w:numPr>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bookmarkStart w:id="1" w:name="_Toc480284479"/>
      <w:r w:rsidRPr="004A405A">
        <w:rPr>
          <w:rFonts w:eastAsiaTheme="majorEastAsia"/>
          <w:bCs w:val="0"/>
          <w:color w:val="17365D" w:themeColor="text2" w:themeShade="BF"/>
          <w:spacing w:val="5"/>
          <w:kern w:val="28"/>
        </w:rPr>
        <w:t xml:space="preserve"> AVVERTENZE</w:t>
      </w:r>
      <w:bookmarkEnd w:id="1"/>
      <w:r w:rsidRPr="004A405A">
        <w:rPr>
          <w:rFonts w:eastAsiaTheme="majorEastAsia"/>
          <w:bCs w:val="0"/>
          <w:color w:val="17365D" w:themeColor="text2" w:themeShade="BF"/>
          <w:spacing w:val="5"/>
          <w:kern w:val="28"/>
        </w:rPr>
        <w:t xml:space="preserve"> </w:t>
      </w:r>
    </w:p>
    <w:p w14:paraId="11C6078D" w14:textId="5EF12582"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Gli Operatori Economici concorrenti che partecipano alla presente procedura telematica, esonerano espressamente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il Gestore del Sistema e i loro dipendenti e collaboratori da ogni responsabilità relativa a qualsiasi malfunzionamento o difetto relativo ai servizi di connettività necessari a raggiungere il sistema attraverso la rete pubblica di telecomunicazioni.</w:t>
      </w:r>
    </w:p>
    <w:p w14:paraId="751C7919"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Gli Operatori Economici concorrenti si impegnano, anche nei confronti dei propri dipendenti, ad adottare tutte le misure tecniche ed organizzative necessarie ad assicurare la riservatezza e la protezione degli strumenti informatici (email e password) assegnati. </w:t>
      </w:r>
    </w:p>
    <w:p w14:paraId="605E9BDB"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L’email e la password necessarie per l’accesso al sistema e alla partecipazione alla gara sono personali. Gli Operatori concorrenti sono tenuti a conservarli con la massima diligenza e a mantenerli segreti, a non divulgarli o comunque a cederli a terzi e a utilizzarli sotto la propria esclusiva responsabilità nel rispetto dei principi di correttezza e buona fede, in modo da non recare pregiudizio al sistema e in generale ai terzi. </w:t>
      </w:r>
    </w:p>
    <w:p w14:paraId="288E106E"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Saranno ritenute valide le offerte presentate nel corso delle operazioni con gli strumenti informatici attribuiti.</w:t>
      </w:r>
    </w:p>
    <w:p w14:paraId="6D1906B4" w14:textId="0110BB5D"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Gli Operatori Economici concorrenti si impegnano a tenere indenne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xml:space="preserve"> e il Gestore del Sistema, risarcendo qualunque pregiudizio, danno, costo e onere di qualsiasi natura, ivi comprese eventuali spese legali che dovessero essere sopportate dagli stessi a causa di violazioni delle presenti regole e di un utilizzo scorretto o improprio del sistema.</w:t>
      </w:r>
    </w:p>
    <w:p w14:paraId="742310D0" w14:textId="61523053"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Il Gestore del Sistema 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xml:space="preserve"> non possono essere in alcun caso ritenuti responsabili per qualunque genere di danno diretto o indiretto subito dai concorrenti o da terzi a causa o comunque in connessione con l’accesso, l’utilizzo o il mancato funzionamento del sistema, dei suoi servizi e delle apposite procedure di firma digitale e marcatura temporale</w:t>
      </w:r>
      <w:r w:rsidR="00123E82" w:rsidRPr="004A405A">
        <w:rPr>
          <w:rFonts w:ascii="Times New Roman" w:hAnsi="Times New Roman" w:cs="Times New Roman"/>
        </w:rPr>
        <w:t xml:space="preserve"> (se prevista)</w:t>
      </w:r>
      <w:r w:rsidRPr="004A405A">
        <w:rPr>
          <w:rFonts w:ascii="Times New Roman" w:hAnsi="Times New Roman" w:cs="Times New Roman"/>
        </w:rPr>
        <w:t xml:space="preserve">. </w:t>
      </w:r>
    </w:p>
    <w:p w14:paraId="0048EB49" w14:textId="6E9A1476"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Tutti i soggetti abilitati sono tenuti a rispettare le norme legislative, regolamentari e contrattuali in tema di conservazione e utilizzo dello strumento di firma digitale e di marcatura temporale e ogni istruzione impartita in materia dal Certificatore che ha rilasciato le dotazioni software; esonerano altresì espressamente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xml:space="preserve"> e il Gestore del sistema da qualsiasi responsabilità per conseguenze pregiudizievoli di qualsiasi natura o per danni diretti o indiretti arrecati ad essi o a terzi dall’utilizzo degli strumenti in parola.</w:t>
      </w:r>
    </w:p>
    <w:p w14:paraId="0876FC68"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Il mancato e non corretto utilizzo degli appositi strumenti informatici di volta in volta richiesti nel corso della procedura costituisce una violazione delle presenti regole, che può comportare la sospensione o la revoca dell’abilitazione, oltre al risarcimento dei danni eventualmente provocati. </w:t>
      </w:r>
    </w:p>
    <w:p w14:paraId="0557D769" w14:textId="77777777" w:rsidR="00F62607" w:rsidRPr="004A405A" w:rsidRDefault="00F62607" w:rsidP="00105AF9">
      <w:pPr>
        <w:widowControl w:val="0"/>
        <w:autoSpaceDE w:val="0"/>
        <w:autoSpaceDN w:val="0"/>
        <w:adjustRightInd w:val="0"/>
        <w:spacing w:after="120"/>
        <w:jc w:val="both"/>
        <w:rPr>
          <w:rFonts w:ascii="Times New Roman" w:hAnsi="Times New Roman" w:cs="Times New Roman"/>
        </w:rPr>
      </w:pPr>
    </w:p>
    <w:p w14:paraId="46F07BE5" w14:textId="6ECCB0DA" w:rsidR="008E7C1A" w:rsidRPr="004A405A" w:rsidRDefault="008E7C1A" w:rsidP="00105AF9">
      <w:pPr>
        <w:pStyle w:val="Titolo"/>
        <w:numPr>
          <w:ilvl w:val="0"/>
          <w:numId w:val="10"/>
        </w:numPr>
        <w:pBdr>
          <w:top w:val="single" w:sz="8" w:space="1" w:color="4F81BD" w:themeColor="accent1"/>
          <w:bottom w:val="single" w:sz="8" w:space="4" w:color="4F81BD" w:themeColor="accent1"/>
        </w:pBdr>
        <w:suppressAutoHyphens/>
        <w:spacing w:after="120"/>
        <w:contextualSpacing/>
        <w:jc w:val="left"/>
        <w:rPr>
          <w:rFonts w:eastAsiaTheme="majorEastAsia"/>
          <w:bCs w:val="0"/>
          <w:spacing w:val="5"/>
          <w:kern w:val="28"/>
        </w:rPr>
      </w:pPr>
      <w:r w:rsidRPr="004A405A">
        <w:rPr>
          <w:rFonts w:eastAsiaTheme="majorEastAsia"/>
          <w:bCs w:val="0"/>
          <w:spacing w:val="5"/>
          <w:kern w:val="28"/>
        </w:rPr>
        <w:t>MODALITA’ DI PARTECI</w:t>
      </w:r>
      <w:r w:rsidR="00BB135F" w:rsidRPr="004A405A">
        <w:rPr>
          <w:rFonts w:eastAsiaTheme="majorEastAsia"/>
          <w:bCs w:val="0"/>
          <w:spacing w:val="5"/>
          <w:kern w:val="28"/>
        </w:rPr>
        <w:t>PAZIONE</w:t>
      </w:r>
    </w:p>
    <w:p w14:paraId="5C2ABEDC" w14:textId="1BF6711D" w:rsidR="008823D9" w:rsidRPr="004A405A" w:rsidRDefault="00F20391" w:rsidP="00105AF9">
      <w:pPr>
        <w:widowControl w:val="0"/>
        <w:autoSpaceDE w:val="0"/>
        <w:autoSpaceDN w:val="0"/>
        <w:adjustRightInd w:val="0"/>
        <w:spacing w:after="120"/>
        <w:jc w:val="both"/>
        <w:rPr>
          <w:rStyle w:val="Collegamentoipertestuale"/>
          <w:rFonts w:ascii="Times New Roman" w:hAnsi="Times New Roman" w:cs="Times New Roman"/>
          <w:color w:val="auto"/>
        </w:rPr>
      </w:pPr>
      <w:r w:rsidRPr="004A405A">
        <w:rPr>
          <w:rFonts w:ascii="Times New Roman" w:hAnsi="Times New Roman" w:cs="Times New Roman"/>
        </w:rPr>
        <w:t>La presente procedura di gara viene gestita tramite la piattaforma telematica Net4market, raggiungibile all’indirizzo internet</w:t>
      </w:r>
      <w:r w:rsidR="008823D9" w:rsidRPr="004A405A">
        <w:rPr>
          <w:rFonts w:ascii="Times New Roman" w:hAnsi="Times New Roman" w:cs="Times New Roman"/>
        </w:rPr>
        <w:t xml:space="preserve">: </w:t>
      </w:r>
      <w:r w:rsidR="002102B5" w:rsidRPr="004A405A">
        <w:rPr>
          <w:rStyle w:val="Collegamentoipertestuale"/>
          <w:rFonts w:ascii="Times New Roman" w:eastAsia="Times New Roman" w:hAnsi="Times New Roman" w:cs="Times New Roman"/>
          <w:lang w:eastAsia="ar-SA"/>
        </w:rPr>
        <w:t>https://app.albofornitori.it/alboeproc/albo_apsholding</w:t>
      </w:r>
    </w:p>
    <w:p w14:paraId="249D355A" w14:textId="454858B0" w:rsidR="0079423D" w:rsidRPr="004A405A" w:rsidRDefault="0079423D" w:rsidP="0079423D">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Le Imprese, entro la data indicata nello schema temporale della gara (</w:t>
      </w:r>
      <w:r w:rsidRPr="004A405A">
        <w:rPr>
          <w:rFonts w:ascii="Times New Roman" w:hAnsi="Times New Roman" w:cs="Times New Roman"/>
          <w:b/>
        </w:rPr>
        <w:t>TIMING DI GARA</w:t>
      </w:r>
      <w:r w:rsidRPr="004A405A">
        <w:rPr>
          <w:rFonts w:ascii="Times New Roman" w:hAnsi="Times New Roman" w:cs="Times New Roman"/>
        </w:rPr>
        <w:t xml:space="preserve"> alla voce “</w:t>
      </w:r>
      <w:r w:rsidRPr="004A405A">
        <w:rPr>
          <w:rFonts w:ascii="Times New Roman" w:hAnsi="Times New Roman" w:cs="Times New Roman"/>
          <w:i/>
        </w:rPr>
        <w:t>Termine ultimo di abilitazione alla gara</w:t>
      </w:r>
      <w:r w:rsidRPr="004A405A">
        <w:rPr>
          <w:rFonts w:ascii="Times New Roman" w:hAnsi="Times New Roman" w:cs="Times New Roman"/>
        </w:rPr>
        <w:t xml:space="preserve">”) devono </w:t>
      </w:r>
      <w:r w:rsidRPr="004A405A">
        <w:rPr>
          <w:rFonts w:ascii="Times New Roman" w:hAnsi="Times New Roman" w:cs="Times New Roman"/>
          <w:u w:val="single"/>
        </w:rPr>
        <w:t>obbligatoriamente</w:t>
      </w:r>
      <w:r w:rsidRPr="004A405A">
        <w:rPr>
          <w:rFonts w:ascii="Times New Roman" w:hAnsi="Times New Roman" w:cs="Times New Roman"/>
        </w:rPr>
        <w:t xml:space="preserve"> abilitarsi alla gara (pena l’impossibilità di partecipare).</w:t>
      </w:r>
    </w:p>
    <w:p w14:paraId="31DDAF73" w14:textId="3E148F25" w:rsidR="0079423D" w:rsidRPr="004A405A" w:rsidRDefault="0079423D" w:rsidP="0079423D">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L’abilitazione è del tutto gratuita per i Concorrenti.</w:t>
      </w:r>
    </w:p>
    <w:p w14:paraId="7F5C6342" w14:textId="6E161FAC" w:rsidR="00F20391" w:rsidRPr="004A405A" w:rsidRDefault="00F20391"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Gli operatori economici che intendono partecipare alla presente procedura dovranno </w:t>
      </w:r>
      <w:r w:rsidR="00244F97" w:rsidRPr="004A405A">
        <w:rPr>
          <w:rFonts w:ascii="Times New Roman" w:hAnsi="Times New Roman" w:cs="Times New Roman"/>
        </w:rPr>
        <w:t xml:space="preserve">obbligatoriamente </w:t>
      </w:r>
      <w:r w:rsidRPr="004A405A">
        <w:rPr>
          <w:rFonts w:ascii="Times New Roman" w:hAnsi="Times New Roman" w:cs="Times New Roman"/>
        </w:rPr>
        <w:t xml:space="preserve">abilitarsi alla gara. Questo avviene collegandosi </w:t>
      </w:r>
      <w:r w:rsidR="002919F3" w:rsidRPr="004A405A">
        <w:rPr>
          <w:rFonts w:ascii="Times New Roman" w:hAnsi="Times New Roman" w:cs="Times New Roman"/>
        </w:rPr>
        <w:t>alla piattaforma su indicata</w:t>
      </w:r>
      <w:r w:rsidRPr="004A405A">
        <w:rPr>
          <w:rFonts w:ascii="Times New Roman" w:hAnsi="Times New Roman" w:cs="Times New Roman"/>
        </w:rPr>
        <w:t>, richiamando il bando di gara pubblicato nell’apposita sezione “Elenco Bandi e Avvisi in corso” e, previa accettazione dell’oggetto dell’avviso, premendo il bottone “Registrati”</w:t>
      </w:r>
      <w:r w:rsidR="00244F97" w:rsidRPr="004A405A">
        <w:rPr>
          <w:rFonts w:ascii="Times New Roman" w:hAnsi="Times New Roman" w:cs="Times New Roman"/>
        </w:rPr>
        <w:t xml:space="preserve"> (iscrizione light)</w:t>
      </w:r>
      <w:r w:rsidR="00926EF7" w:rsidRPr="004A405A">
        <w:rPr>
          <w:rFonts w:ascii="Times New Roman" w:hAnsi="Times New Roman" w:cs="Times New Roman"/>
        </w:rPr>
        <w:t>; i</w:t>
      </w:r>
      <w:r w:rsidR="00244F97" w:rsidRPr="004A405A">
        <w:rPr>
          <w:rFonts w:ascii="Times New Roman" w:hAnsi="Times New Roman" w:cs="Times New Roman"/>
        </w:rPr>
        <w:t>l sistema richiederà l’inserimento di pochi e specifici dati. Al termine della compilazione del form sarà necessario personalizzare la password al fine di completare con successo l’abilitazione alla procedura ed accedere alla scheda di gara</w:t>
      </w:r>
    </w:p>
    <w:p w14:paraId="462BCD55" w14:textId="7FE5E628" w:rsidR="00244F97" w:rsidRPr="004A405A" w:rsidRDefault="00244F97" w:rsidP="00105AF9">
      <w:pPr>
        <w:widowControl w:val="0"/>
        <w:autoSpaceDE w:val="0"/>
        <w:autoSpaceDN w:val="0"/>
        <w:adjustRightInd w:val="0"/>
        <w:spacing w:after="120"/>
        <w:jc w:val="both"/>
        <w:rPr>
          <w:rFonts w:ascii="Times New Roman" w:hAnsi="Times New Roman" w:cs="Times New Roman"/>
          <w:u w:val="single"/>
        </w:rPr>
      </w:pPr>
      <w:r w:rsidRPr="004A405A">
        <w:rPr>
          <w:rFonts w:ascii="Times New Roman" w:hAnsi="Times New Roman" w:cs="Times New Roman"/>
        </w:rPr>
        <w:t xml:space="preserve">N.B. Anche se già registrati sulla piattaforma della Scrivente, gli OO.EE. che intendono presentare la propria migliore offerta dovranno in ogni caso necessariamente ottemperare alle operazioni di abilitazione alla gara richiamando il bando di gara pubblicato nell’apposita sezione “Elenco Bandi e avvisi in corso” accessibile dal link </w:t>
      </w:r>
      <w:r w:rsidR="002102B5" w:rsidRPr="004A405A">
        <w:rPr>
          <w:rStyle w:val="Collegamentoipertestuale"/>
          <w:rFonts w:ascii="Times New Roman" w:eastAsia="Times New Roman" w:hAnsi="Times New Roman" w:cs="Times New Roman"/>
          <w:lang w:eastAsia="ar-SA"/>
        </w:rPr>
        <w:t>https://app.albofornitori.it/alboeproc/albo_apsholding</w:t>
      </w:r>
      <w:r w:rsidRPr="004A405A">
        <w:rPr>
          <w:rFonts w:ascii="Times New Roman" w:hAnsi="Times New Roman" w:cs="Times New Roman"/>
        </w:rPr>
        <w:t xml:space="preserve"> e inserendo, previa accettazione, i propri dati identificativi nella pagina di abilitazione alla gara collegata al bando.</w:t>
      </w:r>
    </w:p>
    <w:p w14:paraId="40F9AF64"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Espletate le suddette operazioni, i concorrenti saranno tra quelli che, previo espletamento di tutte le formalità amministrative, potranno partecipare alla gara.</w:t>
      </w:r>
    </w:p>
    <w:p w14:paraId="45CA6BF1" w14:textId="77777777" w:rsidR="00BA300A" w:rsidRPr="004A405A" w:rsidRDefault="00BA300A" w:rsidP="00BA300A">
      <w:pPr>
        <w:jc w:val="both"/>
        <w:rPr>
          <w:rFonts w:ascii="Times New Roman" w:hAnsi="Times New Roman" w:cs="Times New Roman"/>
        </w:rPr>
      </w:pPr>
    </w:p>
    <w:p w14:paraId="019BC383"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 xml:space="preserve">La redazione dell’offerta dovrà avvenire seguendo le diverse fasi della procedura prevista dal sistema, che consentono di predisporre: </w:t>
      </w:r>
    </w:p>
    <w:p w14:paraId="4FA82C97"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 xml:space="preserve">documentazione amministrativa; </w:t>
      </w:r>
    </w:p>
    <w:p w14:paraId="01C378F3"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documentazione tecnica (se prevista);</w:t>
      </w:r>
    </w:p>
    <w:p w14:paraId="4303A3EC"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offerta economica.</w:t>
      </w:r>
    </w:p>
    <w:p w14:paraId="7DB45D90" w14:textId="77777777" w:rsidR="00BA300A" w:rsidRPr="004A405A" w:rsidRDefault="00BA300A" w:rsidP="00BA300A">
      <w:pPr>
        <w:jc w:val="both"/>
        <w:rPr>
          <w:rFonts w:ascii="Times New Roman" w:hAnsi="Times New Roman" w:cs="Times New Roman"/>
        </w:rPr>
      </w:pPr>
    </w:p>
    <w:p w14:paraId="0B766370"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 xml:space="preserve">Ciascun documento deve quindi essere caricato sul Sistema attraverso l’apposita procedura di upload, seguendo scrupolosamente le specifiche istruzioni riportate nei paragrafi successivi. </w:t>
      </w:r>
    </w:p>
    <w:p w14:paraId="0583360D" w14:textId="57D1788F" w:rsidR="00F62607" w:rsidRPr="004A405A" w:rsidRDefault="00BA300A" w:rsidP="00BA300A">
      <w:pPr>
        <w:jc w:val="both"/>
        <w:rPr>
          <w:rFonts w:ascii="Times New Roman" w:hAnsi="Times New Roman" w:cs="Times New Roman"/>
        </w:rPr>
      </w:pPr>
      <w:r w:rsidRPr="004A405A">
        <w:rPr>
          <w:rFonts w:ascii="Times New Roman" w:hAnsi="Times New Roman" w:cs="Times New Roman"/>
        </w:rPr>
        <w:t>Tutta la documentazione richiesta, di carattere amministrativo, tecnico (se prevista) ed economico, dovrà essere presentata in lingua italiana.</w:t>
      </w:r>
    </w:p>
    <w:p w14:paraId="41F87C4F" w14:textId="77777777" w:rsidR="00BA300A" w:rsidRDefault="00BA300A" w:rsidP="00BA300A">
      <w:pPr>
        <w:jc w:val="both"/>
        <w:rPr>
          <w:rFonts w:ascii="Times New Roman" w:hAnsi="Times New Roman" w:cs="Times New Roman"/>
        </w:rPr>
      </w:pPr>
    </w:p>
    <w:p w14:paraId="5AA1B264" w14:textId="77777777" w:rsidR="0005133D" w:rsidRPr="005F3AC1" w:rsidRDefault="0005133D" w:rsidP="0005133D">
      <w:pPr>
        <w:jc w:val="both"/>
        <w:rPr>
          <w:rFonts w:ascii="Times New Roman" w:hAnsi="Times New Roman" w:cs="Times New Roman"/>
          <w:bCs/>
        </w:rPr>
      </w:pPr>
      <w:r w:rsidRPr="005F3AC1">
        <w:rPr>
          <w:rFonts w:ascii="Times New Roman" w:hAnsi="Times New Roman" w:cs="Times New Roman"/>
          <w:b/>
          <w:bCs/>
        </w:rPr>
        <w:t>ABILITAZIONE LOTTI – PARTECIPAZIONE IN RAGGRUPPAMENTO</w:t>
      </w:r>
    </w:p>
    <w:p w14:paraId="08457A41"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I Concorrenti che intendono presentare offerta devono definire a sistema - all’interno della scheda di gara di riferimento, nell'apposita sezione denominata “Abilitazione lotti” - per quali lotti intendono concorrere (se trattasi di procedura composta da più lotti) e la relativa forma di partecipazione (singola o plurisoggettiva/congiunta).</w:t>
      </w:r>
    </w:p>
    <w:p w14:paraId="6C6FC483"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Di default il sistema abilita l’O.E. come partecipante in forma singola e per la totalità dei lotti posti a gara.</w:t>
      </w:r>
    </w:p>
    <w:p w14:paraId="16D2B893"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Sarà cura dello stesso, attraverso la funzione posta sotto la colonna “Forma partecipazione” o mediante la funzione “Modifica forma partecipazione lotti”, impostare l'opzione “Non partecipa” con riferimento ai lotti per i quali non intende presentare offerta.</w:t>
      </w:r>
    </w:p>
    <w:p w14:paraId="2CFF90EE"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lastRenderedPageBreak/>
        <w:t xml:space="preserve">In caso di mancato interesse a partecipare ad una procedura con un solo lotto messo a gara, </w:t>
      </w:r>
      <w:r w:rsidRPr="005F3AC1">
        <w:rPr>
          <w:rFonts w:ascii="Times New Roman" w:hAnsi="Times New Roman" w:cs="Times New Roman"/>
          <w:b/>
          <w:bCs/>
          <w:u w:val="single"/>
        </w:rPr>
        <w:t>non deve essere selezionata l’opzione “Non partecipa”</w:t>
      </w:r>
      <w:r w:rsidRPr="005F3AC1">
        <w:rPr>
          <w:rFonts w:ascii="Times New Roman" w:hAnsi="Times New Roman" w:cs="Times New Roman"/>
        </w:rPr>
        <w:t>.</w:t>
      </w:r>
    </w:p>
    <w:p w14:paraId="6367D6C5"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Relativamente all'operatore costituito in R.T.I. dovrà essere associato, ad opera della ditta mandataria, l'eventuale RTI/Consorzio con cui l'operatore economico intende partecipare, utilizzando la funzione “Nuova forma di partecipazione”.</w:t>
      </w:r>
    </w:p>
    <w:p w14:paraId="21A73B61"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I Concorrenti che intendono presentare un’offerta in R.T.I. o con l’impegno di costituire un R.T.I., ovvero in Consorzi, infatti, entro il termine previsto dal timing di gara (“</w:t>
      </w:r>
      <w:r w:rsidRPr="005F3AC1">
        <w:rPr>
          <w:rFonts w:ascii="Times New Roman" w:hAnsi="Times New Roman" w:cs="Times New Roman"/>
          <w:i/>
        </w:rPr>
        <w:t>Termine di presentazione dell’offerta</w:t>
      </w:r>
      <w:r w:rsidRPr="005F3AC1">
        <w:rPr>
          <w:rFonts w:ascii="Times New Roman" w:hAnsi="Times New Roman" w:cs="Times New Roman"/>
        </w:rPr>
        <w:t>”), devono definire a sistema tale modalità di partecipazione. L’impresa mandataria o capogruppo, o designata tale, imposta nella maschera di “Abilitazione lotti” (raggiungibile dalla scheda di gara), selezionando l’opzione “Nuova forma di partecipazione”, la forma di aggregazione e gli operatori facenti parte del raggruppamento, definendo il ruolo di ciascuno. A ciascun lotto dovrà poi essere associato, ad opera della ditta mandataria, l'eventuale RTI/Consorzio con cui l'operatore economico intende partecipare (attraverso la funzione posta sotto la colonna “Forma partecipazione o mediante la funzione “Modifica forma partecipazione lotti”).</w:t>
      </w:r>
    </w:p>
    <w:p w14:paraId="695DDFCB" w14:textId="4709F222" w:rsidR="0005133D" w:rsidRPr="005F3AC1" w:rsidRDefault="0005133D" w:rsidP="0005133D">
      <w:pPr>
        <w:pStyle w:val="NormaleWeb"/>
        <w:spacing w:before="0" w:after="0"/>
        <w:jc w:val="both"/>
        <w:rPr>
          <w:rFonts w:ascii="Times New Roman" w:hAnsi="Times New Roman"/>
          <w:sz w:val="24"/>
          <w:szCs w:val="24"/>
        </w:rPr>
      </w:pPr>
      <w:r w:rsidRPr="005F3AC1">
        <w:rPr>
          <w:rFonts w:ascii="Times New Roman" w:hAnsi="Times New Roman"/>
          <w:sz w:val="24"/>
          <w:szCs w:val="24"/>
        </w:rPr>
        <w:t>N.B. L’etichetta del menù relativa alla voce “Abilitazione Lotti” rimarrà di colore rosso sino alla scadenza del periodo utile per poter compiere l’abilitazione ai lotti, ma non sarà da ritenersi indice di una mancata od erronea compilazione da parte dell’Operatore Economico partecipante.</w:t>
      </w:r>
    </w:p>
    <w:p w14:paraId="515F5FBD" w14:textId="77777777" w:rsidR="0005133D" w:rsidRDefault="0005133D" w:rsidP="0005133D">
      <w:pPr>
        <w:jc w:val="both"/>
        <w:rPr>
          <w:rFonts w:ascii="Times New Roman" w:eastAsia="Times New Roman" w:hAnsi="Times New Roman" w:cs="Times New Roman"/>
        </w:rPr>
      </w:pPr>
      <w:r w:rsidRPr="005F3AC1">
        <w:rPr>
          <w:rFonts w:ascii="Times New Roman" w:eastAsia="Times New Roman" w:hAnsi="Times New Roman" w:cs="Times New Roman"/>
        </w:rPr>
        <w:t>Tutte le imprese devono obbligatoriamente abilitarsi alla procedura di gara/registrarsi con le modalità sopra descritte.</w:t>
      </w:r>
    </w:p>
    <w:p w14:paraId="023C33F3" w14:textId="77777777" w:rsidR="0005133D" w:rsidRPr="004A405A" w:rsidRDefault="0005133D" w:rsidP="00BA300A">
      <w:pPr>
        <w:jc w:val="both"/>
        <w:rPr>
          <w:rFonts w:ascii="Times New Roman" w:hAnsi="Times New Roman" w:cs="Times New Roman"/>
        </w:rPr>
      </w:pPr>
    </w:p>
    <w:p w14:paraId="6A3E015E" w14:textId="69328AA8" w:rsidR="00F65DE8" w:rsidRPr="004A405A" w:rsidRDefault="00F65DE8" w:rsidP="00105AF9">
      <w:pPr>
        <w:jc w:val="right"/>
        <w:rPr>
          <w:rFonts w:ascii="Times New Roman" w:hAnsi="Times New Roman" w:cs="Times New Roman"/>
          <w:highlight w:val="yellow"/>
        </w:rPr>
      </w:pPr>
    </w:p>
    <w:p w14:paraId="0F3EE53C" w14:textId="01CFC8F3" w:rsidR="00450032" w:rsidRPr="00036535" w:rsidRDefault="008E7C1A" w:rsidP="0005133D">
      <w:pPr>
        <w:pStyle w:val="Titolo"/>
        <w:numPr>
          <w:ilvl w:val="0"/>
          <w:numId w:val="10"/>
        </w:numPr>
        <w:pBdr>
          <w:top w:val="single" w:sz="8" w:space="1" w:color="4F81BD" w:themeColor="accent1"/>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bookmarkStart w:id="2" w:name="_Toc480284483"/>
      <w:r w:rsidRPr="004A405A">
        <w:rPr>
          <w:rFonts w:eastAsiaTheme="majorEastAsia"/>
          <w:bCs w:val="0"/>
          <w:color w:val="17365D" w:themeColor="text2" w:themeShade="BF"/>
          <w:spacing w:val="5"/>
          <w:kern w:val="28"/>
        </w:rPr>
        <w:t xml:space="preserve"> DEPOSITO TELEMATICO DOCUMENTAZIONE AMMINISTRATIVA</w:t>
      </w:r>
      <w:bookmarkEnd w:id="2"/>
      <w:r w:rsidR="00051845" w:rsidRPr="004A405A">
        <w:rPr>
          <w:rFonts w:eastAsiaTheme="majorEastAsia"/>
          <w:bCs w:val="0"/>
          <w:color w:val="17365D" w:themeColor="text2" w:themeShade="BF"/>
          <w:spacing w:val="5"/>
          <w:kern w:val="28"/>
        </w:rPr>
        <w:t xml:space="preserve"> </w:t>
      </w:r>
      <w:r w:rsidR="00920055" w:rsidRPr="004A405A">
        <w:rPr>
          <w:rFonts w:eastAsiaTheme="majorEastAsia"/>
          <w:bCs w:val="0"/>
          <w:color w:val="17365D" w:themeColor="text2" w:themeShade="BF"/>
          <w:spacing w:val="5"/>
          <w:kern w:val="28"/>
        </w:rPr>
        <w:t>E TECNICA (se prevista)</w:t>
      </w:r>
    </w:p>
    <w:p w14:paraId="0FE5137B" w14:textId="56FC1C9A" w:rsidR="008E7C1A" w:rsidRPr="004A405A" w:rsidRDefault="00450032" w:rsidP="00105AF9">
      <w:pPr>
        <w:autoSpaceDE w:val="0"/>
        <w:jc w:val="both"/>
        <w:rPr>
          <w:rFonts w:ascii="Times New Roman" w:hAnsi="Times New Roman" w:cs="Times New Roman"/>
        </w:rPr>
      </w:pPr>
      <w:r w:rsidRPr="004A405A">
        <w:rPr>
          <w:rFonts w:ascii="Times New Roman" w:hAnsi="Times New Roman" w:cs="Times New Roman"/>
          <w:b/>
          <w:bCs/>
          <w:u w:val="single"/>
        </w:rPr>
        <w:t>DOCUMENTAZIONE AMMINISTRATIVA</w:t>
      </w:r>
    </w:p>
    <w:p w14:paraId="62290303" w14:textId="79471704" w:rsidR="008E7C1A" w:rsidRPr="004A405A" w:rsidRDefault="008E7C1A" w:rsidP="00105AF9">
      <w:pPr>
        <w:autoSpaceDE w:val="0"/>
        <w:jc w:val="both"/>
        <w:rPr>
          <w:rFonts w:ascii="Times New Roman" w:hAnsi="Times New Roman" w:cs="Times New Roman"/>
        </w:rPr>
      </w:pPr>
      <w:r w:rsidRPr="004A405A">
        <w:rPr>
          <w:rFonts w:ascii="Times New Roman" w:hAnsi="Times New Roman" w:cs="Times New Roman"/>
        </w:rPr>
        <w:t xml:space="preserve">Entro il termine </w:t>
      </w:r>
      <w:r w:rsidR="00FA4A22" w:rsidRPr="004A405A">
        <w:rPr>
          <w:rFonts w:ascii="Times New Roman" w:hAnsi="Times New Roman" w:cs="Times New Roman"/>
        </w:rPr>
        <w:t>di presentazione dell’offerta</w:t>
      </w:r>
      <w:r w:rsidR="00D63B08" w:rsidRPr="004A405A">
        <w:rPr>
          <w:rFonts w:ascii="Times New Roman" w:hAnsi="Times New Roman" w:cs="Times New Roman"/>
        </w:rPr>
        <w:t xml:space="preserve"> (vedi TIMING DI GARA)</w:t>
      </w:r>
      <w:r w:rsidRPr="004A405A">
        <w:rPr>
          <w:rFonts w:ascii="Times New Roman" w:hAnsi="Times New Roman" w:cs="Times New Roman"/>
        </w:rPr>
        <w:t xml:space="preserve">, l’Operatore </w:t>
      </w:r>
      <w:r w:rsidR="00B21CA1" w:rsidRPr="004A405A">
        <w:rPr>
          <w:rFonts w:ascii="Times New Roman" w:hAnsi="Times New Roman" w:cs="Times New Roman"/>
        </w:rPr>
        <w:t xml:space="preserve">economico </w:t>
      </w:r>
      <w:r w:rsidRPr="004A405A">
        <w:rPr>
          <w:rFonts w:ascii="Times New Roman" w:hAnsi="Times New Roman" w:cs="Times New Roman"/>
        </w:rPr>
        <w:t xml:space="preserve">concorrente deve depositare sul sistema (upload), collegandosi alla propria area riservata dell’albo fornitori della Scrivente Stazione Appaltante, nell’apposito spazio </w:t>
      </w:r>
      <w:r w:rsidRPr="004A405A">
        <w:rPr>
          <w:rFonts w:ascii="Times New Roman" w:hAnsi="Times New Roman" w:cs="Times New Roman"/>
          <w:b/>
          <w:i/>
        </w:rPr>
        <w:t>“Doc.</w:t>
      </w:r>
      <w:r w:rsidR="00DD5014" w:rsidRPr="004A405A">
        <w:rPr>
          <w:rFonts w:ascii="Times New Roman" w:hAnsi="Times New Roman" w:cs="Times New Roman"/>
          <w:b/>
          <w:i/>
        </w:rPr>
        <w:t xml:space="preserve"> </w:t>
      </w:r>
      <w:r w:rsidRPr="004A405A">
        <w:rPr>
          <w:rFonts w:ascii="Times New Roman" w:hAnsi="Times New Roman" w:cs="Times New Roman"/>
          <w:b/>
          <w:i/>
        </w:rPr>
        <w:t>gara”</w:t>
      </w:r>
      <w:r w:rsidR="00236482" w:rsidRPr="004A405A">
        <w:rPr>
          <w:rFonts w:ascii="Times New Roman" w:hAnsi="Times New Roman" w:cs="Times New Roman"/>
          <w:b/>
          <w:i/>
        </w:rPr>
        <w:t xml:space="preserve"> -</w:t>
      </w:r>
      <w:r w:rsidRPr="004A405A">
        <w:rPr>
          <w:rFonts w:ascii="Times New Roman" w:hAnsi="Times New Roman" w:cs="Times New Roman"/>
          <w:b/>
          <w:i/>
        </w:rPr>
        <w:t xml:space="preserve"> “Amministrativa”</w:t>
      </w:r>
      <w:r w:rsidRPr="004A405A">
        <w:rPr>
          <w:rFonts w:ascii="Times New Roman" w:hAnsi="Times New Roman" w:cs="Times New Roman"/>
          <w:b/>
        </w:rPr>
        <w:t xml:space="preserve">, </w:t>
      </w:r>
      <w:r w:rsidRPr="004A405A">
        <w:rPr>
          <w:rFonts w:ascii="Times New Roman" w:hAnsi="Times New Roman" w:cs="Times New Roman"/>
        </w:rPr>
        <w:t>la documentazione indicata nell’apposita sezione del Disciplinare</w:t>
      </w:r>
      <w:r w:rsidR="00D63B08" w:rsidRPr="004A405A">
        <w:rPr>
          <w:rFonts w:ascii="Times New Roman" w:hAnsi="Times New Roman" w:cs="Times New Roman"/>
        </w:rPr>
        <w:t xml:space="preserve"> di gara</w:t>
      </w:r>
      <w:r w:rsidRPr="004A405A">
        <w:rPr>
          <w:rFonts w:ascii="Times New Roman" w:hAnsi="Times New Roman" w:cs="Times New Roman"/>
        </w:rPr>
        <w:t>, secondo le indicazioni ivi previste.</w:t>
      </w:r>
    </w:p>
    <w:p w14:paraId="5A65862B" w14:textId="77777777" w:rsidR="008E7C1A" w:rsidRPr="004A405A" w:rsidRDefault="008E7C1A" w:rsidP="00105AF9">
      <w:pPr>
        <w:pStyle w:val="Paragrafoelenco"/>
        <w:autoSpaceDE w:val="0"/>
        <w:ind w:left="0"/>
        <w:jc w:val="both"/>
        <w:rPr>
          <w:rFonts w:ascii="Times New Roman" w:hAnsi="Times New Roman" w:cs="Times New Roman"/>
          <w:b/>
          <w:bCs/>
          <w:shd w:val="clear" w:color="auto" w:fill="FFFFFF"/>
        </w:rPr>
      </w:pPr>
      <w:r w:rsidRPr="004A405A">
        <w:rPr>
          <w:rFonts w:ascii="Times New Roman" w:hAnsi="Times New Roman" w:cs="Times New Roman"/>
        </w:rPr>
        <w:t xml:space="preserve"> </w:t>
      </w:r>
    </w:p>
    <w:p w14:paraId="78B177ED" w14:textId="42887681" w:rsidR="00920055" w:rsidRPr="004A405A" w:rsidRDefault="008E7C1A" w:rsidP="00105AF9">
      <w:pPr>
        <w:autoSpaceDE w:val="0"/>
        <w:jc w:val="both"/>
        <w:rPr>
          <w:rFonts w:ascii="Times New Roman" w:hAnsi="Times New Roman" w:cs="Times New Roman"/>
          <w:b/>
          <w:bCs/>
          <w:shd w:val="clear" w:color="auto" w:fill="FFFFFF"/>
        </w:rPr>
      </w:pPr>
      <w:bookmarkStart w:id="3" w:name="_Hlk518033185"/>
      <w:r w:rsidRPr="004A405A">
        <w:rPr>
          <w:rFonts w:ascii="Times New Roman" w:hAnsi="Times New Roman" w:cs="Times New Roman"/>
          <w:b/>
          <w:bCs/>
          <w:shd w:val="clear" w:color="auto" w:fill="FFFFFF"/>
        </w:rPr>
        <w:t>Tutti i file della Documentazione Amministrativa, predisposti secondo le indicazioni contenute nel Disciplinare</w:t>
      </w:r>
      <w:r w:rsidR="00D63B08" w:rsidRPr="004A405A">
        <w:rPr>
          <w:rFonts w:ascii="Times New Roman" w:hAnsi="Times New Roman" w:cs="Times New Roman"/>
          <w:b/>
          <w:bCs/>
          <w:shd w:val="clear" w:color="auto" w:fill="FFFFFF"/>
        </w:rPr>
        <w:t xml:space="preserve"> di gara</w:t>
      </w:r>
      <w:r w:rsidRPr="004A405A">
        <w:rPr>
          <w:rFonts w:ascii="Times New Roman" w:hAnsi="Times New Roman" w:cs="Times New Roman"/>
          <w:b/>
          <w:bCs/>
          <w:shd w:val="clear" w:color="auto" w:fill="FFFFFF"/>
        </w:rPr>
        <w:t xml:space="preserve">, dovranno essere contenuti in un file .zip (l'unica estensione ammessa per la cartella compressa è .zip) e ciascuno di essi dovrà avere formato .pdf. Il file .zip dovrà essere firmato digitalmente </w:t>
      </w:r>
      <w:r w:rsidR="00123E82" w:rsidRPr="004A405A">
        <w:rPr>
          <w:rFonts w:ascii="Times New Roman" w:hAnsi="Times New Roman" w:cs="Times New Roman"/>
          <w:b/>
          <w:bCs/>
        </w:rPr>
        <w:t xml:space="preserve">(la sua estensione dovrà quindi essere .zip.p7m) </w:t>
      </w:r>
      <w:r w:rsidRPr="004A405A">
        <w:rPr>
          <w:rFonts w:ascii="Times New Roman" w:hAnsi="Times New Roman" w:cs="Times New Roman"/>
          <w:b/>
          <w:bCs/>
          <w:shd w:val="clear" w:color="auto" w:fill="FFFFFF"/>
        </w:rPr>
        <w:t xml:space="preserve">e potrà avere una dimensione massima di </w:t>
      </w:r>
      <w:r w:rsidR="00056863" w:rsidRPr="004A405A">
        <w:rPr>
          <w:rFonts w:ascii="Times New Roman" w:hAnsi="Times New Roman" w:cs="Times New Roman"/>
          <w:b/>
          <w:bCs/>
          <w:shd w:val="clear" w:color="auto" w:fill="FFFFFF"/>
        </w:rPr>
        <w:t>100</w:t>
      </w:r>
      <w:r w:rsidRPr="004A405A">
        <w:rPr>
          <w:rFonts w:ascii="Times New Roman" w:hAnsi="Times New Roman" w:cs="Times New Roman"/>
          <w:b/>
          <w:bCs/>
          <w:shd w:val="clear" w:color="auto" w:fill="FFFFFF"/>
        </w:rPr>
        <w:t xml:space="preserve"> Mb. </w:t>
      </w:r>
      <w:r w:rsidR="00D63B08" w:rsidRPr="004A405A">
        <w:rPr>
          <w:rFonts w:ascii="Times New Roman" w:hAnsi="Times New Roman" w:cs="Times New Roman"/>
          <w:b/>
          <w:bCs/>
          <w:shd w:val="clear" w:color="auto" w:fill="FFFFFF"/>
        </w:rPr>
        <w:t>Se detta dimensione non dovesse essere sufficiente, è possibile predisporre più cartelle nel formato specificato (.zip firmato digitalmente) da caricare in successione nello spazio previsto.</w:t>
      </w:r>
    </w:p>
    <w:p w14:paraId="40877E76" w14:textId="7777777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L’ulteriore estensione della cartella .zip firmata digitalmente dovrà essere obbligatoriamente .p7m.</w:t>
      </w:r>
    </w:p>
    <w:p w14:paraId="4B52BF73" w14:textId="31952A6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La firma digitale dovrà essere necessariamente apposta sulla cartella .zip entro il termine ultimo di deposito della documentazione richiesta (vedi al proposito il timing di gara).</w:t>
      </w:r>
    </w:p>
    <w:p w14:paraId="6F138EED" w14:textId="77777777" w:rsidR="00D63B08" w:rsidRPr="004A405A" w:rsidRDefault="00D63B08" w:rsidP="00105AF9">
      <w:pPr>
        <w:autoSpaceDE w:val="0"/>
        <w:jc w:val="both"/>
        <w:rPr>
          <w:rFonts w:ascii="Times New Roman" w:hAnsi="Times New Roman" w:cs="Times New Roman"/>
          <w:b/>
          <w:bCs/>
          <w:shd w:val="clear" w:color="auto" w:fill="FFFFFF"/>
        </w:rPr>
      </w:pPr>
    </w:p>
    <w:p w14:paraId="592ACC21" w14:textId="1410DED7" w:rsidR="00D63B08" w:rsidRPr="004A405A" w:rsidRDefault="00D63B08" w:rsidP="00D63B08">
      <w:pPr>
        <w:pStyle w:val="Rientrocorpodeltesto"/>
        <w:spacing w:after="0" w:line="240" w:lineRule="auto"/>
        <w:ind w:left="0"/>
        <w:jc w:val="both"/>
        <w:rPr>
          <w:rFonts w:ascii="Times New Roman" w:eastAsia="Times New Roman" w:hAnsi="Times New Roman" w:cs="Times New Roman"/>
          <w:sz w:val="24"/>
          <w:szCs w:val="24"/>
        </w:rPr>
      </w:pPr>
      <w:r w:rsidRPr="004A405A">
        <w:rPr>
          <w:rFonts w:ascii="Times New Roman" w:eastAsia="Times New Roman" w:hAnsi="Times New Roman" w:cs="Times New Roman"/>
          <w:sz w:val="24"/>
          <w:szCs w:val="24"/>
        </w:rPr>
        <w:t>L’upload di tale documentazione dovrà essere eseguito avvalendosi dell’apposita voce giustificativa, predisposta nella sezione denominata “Doc. gara” – “Amministrativa” ed attivata all'interno della scheda di gara</w:t>
      </w:r>
      <w:r w:rsidR="00211EBB">
        <w:rPr>
          <w:rFonts w:ascii="Times New Roman" w:eastAsia="Times New Roman" w:hAnsi="Times New Roman" w:cs="Times New Roman"/>
          <w:sz w:val="24"/>
          <w:szCs w:val="24"/>
        </w:rPr>
        <w:t>.</w:t>
      </w:r>
      <w:r w:rsidRPr="004A405A">
        <w:rPr>
          <w:rFonts w:ascii="Times New Roman" w:eastAsia="Times New Roman" w:hAnsi="Times New Roman" w:cs="Times New Roman"/>
          <w:sz w:val="24"/>
          <w:szCs w:val="24"/>
        </w:rPr>
        <w:t xml:space="preserve"> Al termine di tale processo il sistema genererà una Pec di avvenuto esito positivo di acquisizione. N.B. E’ onere dell’operatore verificare il corretto caricamento direttamente sulla piattaforma. Il corretto caricamento non dipende dalla ricezione della mail di conferma ma dal rispetto delle procedure previste nel presente disciplinare telematico di gara.</w:t>
      </w:r>
    </w:p>
    <w:bookmarkEnd w:id="3"/>
    <w:p w14:paraId="3A7BC0C6" w14:textId="77777777" w:rsidR="008E7C1A" w:rsidRPr="004A405A" w:rsidRDefault="008E7C1A" w:rsidP="00105AF9">
      <w:pPr>
        <w:autoSpaceDE w:val="0"/>
        <w:jc w:val="both"/>
        <w:rPr>
          <w:rFonts w:ascii="Times New Roman" w:hAnsi="Times New Roman" w:cs="Times New Roman"/>
          <w:b/>
          <w:bCs/>
          <w:shd w:val="clear" w:color="auto" w:fill="FFFF99"/>
        </w:rPr>
      </w:pPr>
    </w:p>
    <w:p w14:paraId="389F4BEA" w14:textId="77777777" w:rsidR="008E7C1A" w:rsidRPr="004A405A" w:rsidRDefault="008E7C1A" w:rsidP="00105AF9">
      <w:pPr>
        <w:autoSpaceDE w:val="0"/>
        <w:jc w:val="both"/>
        <w:rPr>
          <w:rFonts w:ascii="Times New Roman" w:hAnsi="Times New Roman" w:cs="Times New Roman"/>
        </w:rPr>
      </w:pPr>
      <w:r w:rsidRPr="004A405A">
        <w:rPr>
          <w:rFonts w:ascii="Times New Roman" w:hAnsi="Times New Roman" w:cs="Times New Roman"/>
        </w:rPr>
        <w:t>N.B.: Nella produzione dei documenti in .pdf di cui è richiesta scansione, si raccomanda l’utilizzo di una risoluzione grafica medio bassa, in modalità monocromatica (o scala di grigi), che non comprometta la leggibilità del documento ma che, nel contempo, non produca file di dimensioni eccessive che ne rendano difficile il caricamento.</w:t>
      </w:r>
    </w:p>
    <w:p w14:paraId="52301DA2" w14:textId="77777777" w:rsidR="008E7C1A" w:rsidRPr="004A405A" w:rsidRDefault="008E7C1A" w:rsidP="00105AF9">
      <w:pPr>
        <w:shd w:val="clear" w:color="auto" w:fill="FFFFFF"/>
        <w:spacing w:before="100"/>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In caso di partecipazione in Raggruppamento Temporaneo di Imprese e/o Consorzio:</w:t>
      </w:r>
    </w:p>
    <w:p w14:paraId="1AEDB096" w14:textId="3E2A68A0" w:rsidR="008E7C1A" w:rsidRPr="004A405A" w:rsidRDefault="008E7C1A"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xml:space="preserve">- costituendo: la cartella .zip contenente la documentazione amministrativa dovrà essere sottoscritta, con apposizione della firma digitale, sia dal legale rappresentante/procuratore della/e mandante/i sia dal legale rappresentante/procuratore della mandataria. L'impresa designata quale futura </w:t>
      </w:r>
      <w:r w:rsidRPr="004A405A">
        <w:rPr>
          <w:rFonts w:ascii="Times New Roman" w:hAnsi="Times New Roman" w:cs="Times New Roman"/>
          <w:bCs/>
          <w:shd w:val="clear" w:color="auto" w:fill="FFFFFF"/>
        </w:rPr>
        <w:t>mandataria/capogruppo</w:t>
      </w:r>
      <w:r w:rsidRPr="004A405A">
        <w:rPr>
          <w:rFonts w:ascii="Times New Roman" w:hAnsi="Times New Roman" w:cs="Times New Roman"/>
          <w:b/>
          <w:bCs/>
          <w:shd w:val="clear" w:color="auto" w:fill="FFFFFF"/>
        </w:rPr>
        <w:t xml:space="preserve"> </w:t>
      </w:r>
      <w:r w:rsidRPr="004A405A">
        <w:rPr>
          <w:rFonts w:ascii="Times New Roman" w:hAnsi="Times New Roman" w:cs="Times New Roman"/>
          <w:shd w:val="clear" w:color="auto" w:fill="FFFFFF"/>
        </w:rPr>
        <w:t>provvederà poi a caricare la cartella</w:t>
      </w:r>
      <w:r w:rsidR="00D63B08" w:rsidRPr="004A405A">
        <w:rPr>
          <w:rFonts w:ascii="Times New Roman" w:hAnsi="Times New Roman" w:cs="Times New Roman"/>
          <w:shd w:val="clear" w:color="auto" w:fill="FFFFFF"/>
        </w:rPr>
        <w:t xml:space="preserve"> </w:t>
      </w:r>
      <w:r w:rsidRPr="004A405A">
        <w:rPr>
          <w:rFonts w:ascii="Times New Roman" w:hAnsi="Times New Roman" w:cs="Times New Roman"/>
          <w:shd w:val="clear" w:color="auto" w:fill="FFFFFF"/>
        </w:rPr>
        <w:t>.zip a sistema;</w:t>
      </w:r>
    </w:p>
    <w:p w14:paraId="2B9C3114" w14:textId="124F47F1" w:rsidR="008E7C1A" w:rsidRPr="004A405A" w:rsidRDefault="008E7C1A"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costituito: la cartella .zip contenente la documentazione amministrativa dovrà essere sottoscritta, con apposizione della firma digitale, dal solo legale rappresentante/procuratore dell’impresa mandataria, il quale provvederà anche a caricarla a sistema.</w:t>
      </w:r>
    </w:p>
    <w:p w14:paraId="334B4677" w14:textId="77777777" w:rsidR="00D63B08" w:rsidRPr="004A405A" w:rsidRDefault="00D63B08" w:rsidP="00105AF9">
      <w:pPr>
        <w:shd w:val="clear" w:color="auto" w:fill="FFFFFF"/>
        <w:spacing w:before="102"/>
        <w:jc w:val="both"/>
        <w:rPr>
          <w:rFonts w:ascii="Times New Roman" w:hAnsi="Times New Roman" w:cs="Times New Roman"/>
          <w:u w:val="single"/>
          <w:shd w:val="clear" w:color="auto" w:fill="FFFFFF"/>
        </w:rPr>
      </w:pPr>
    </w:p>
    <w:p w14:paraId="169DC5B6" w14:textId="77777777" w:rsidR="00D63B08" w:rsidRPr="004A405A" w:rsidRDefault="00D63B08" w:rsidP="00D63B08">
      <w:pPr>
        <w:jc w:val="both"/>
        <w:rPr>
          <w:rFonts w:ascii="Times New Roman" w:eastAsia="Times New Roman" w:hAnsi="Times New Roman" w:cs="Times New Roman"/>
          <w:bCs/>
        </w:rPr>
      </w:pPr>
      <w:r w:rsidRPr="004A405A">
        <w:rPr>
          <w:rFonts w:ascii="Times New Roman" w:eastAsia="Times-Roman" w:hAnsi="Times New Roman" w:cs="Times New Roman"/>
          <w:b/>
          <w:u w:val="single"/>
        </w:rPr>
        <w:t>L’Ente ed il gestore del sistema declinano ogni responsabilità nel caso di errato caricamento della documentazione.</w:t>
      </w:r>
    </w:p>
    <w:p w14:paraId="29E110C6" w14:textId="165601D9" w:rsidR="00920055" w:rsidRPr="004A405A" w:rsidRDefault="00D63B08" w:rsidP="00D63B08">
      <w:pPr>
        <w:pStyle w:val="NormaleWeb"/>
        <w:spacing w:before="0" w:after="0"/>
        <w:jc w:val="both"/>
        <w:rPr>
          <w:rFonts w:ascii="Times New Roman" w:eastAsia="Times New Roman" w:hAnsi="Times New Roman"/>
          <w:sz w:val="24"/>
          <w:szCs w:val="24"/>
        </w:rPr>
      </w:pPr>
      <w:r w:rsidRPr="004A405A">
        <w:rPr>
          <w:rFonts w:ascii="Times New Roman" w:eastAsia="Times New Roman" w:hAnsi="Times New Roman"/>
          <w:sz w:val="24"/>
          <w:szCs w:val="24"/>
        </w:rPr>
        <w:t>Per ogni informazione aggiuntiva si rimanda a quanto indicato all’interno del Disciplinare di gara in merito alla documentazione amministrativa.</w:t>
      </w:r>
    </w:p>
    <w:p w14:paraId="3F1D6F13" w14:textId="77777777" w:rsidR="00920055" w:rsidRPr="004A405A" w:rsidRDefault="00920055" w:rsidP="00920055">
      <w:pPr>
        <w:autoSpaceDE w:val="0"/>
        <w:jc w:val="both"/>
        <w:rPr>
          <w:rFonts w:ascii="Times New Roman" w:hAnsi="Times New Roman" w:cs="Times New Roman"/>
        </w:rPr>
      </w:pPr>
      <w:r w:rsidRPr="004A405A">
        <w:rPr>
          <w:rFonts w:ascii="Times New Roman" w:hAnsi="Times New Roman" w:cs="Times New Roman"/>
          <w:b/>
          <w:bCs/>
          <w:u w:val="single"/>
        </w:rPr>
        <w:t>DOCUMENTAZIONE TECNICA (se prevista)</w:t>
      </w:r>
    </w:p>
    <w:p w14:paraId="673AF3E8" w14:textId="052D4FA5" w:rsidR="00920055" w:rsidRPr="004A405A" w:rsidRDefault="00920055" w:rsidP="00920055">
      <w:pPr>
        <w:autoSpaceDE w:val="0"/>
        <w:jc w:val="both"/>
        <w:rPr>
          <w:rFonts w:ascii="Times New Roman" w:hAnsi="Times New Roman" w:cs="Times New Roman"/>
        </w:rPr>
      </w:pPr>
      <w:r w:rsidRPr="004A405A">
        <w:rPr>
          <w:rFonts w:ascii="Times New Roman" w:hAnsi="Times New Roman" w:cs="Times New Roman"/>
        </w:rPr>
        <w:t>Entro il termine di presentazione dell’offerta</w:t>
      </w:r>
      <w:r w:rsidR="00C31765" w:rsidRPr="004A405A">
        <w:rPr>
          <w:rFonts w:ascii="Times New Roman" w:hAnsi="Times New Roman" w:cs="Times New Roman"/>
        </w:rPr>
        <w:t xml:space="preserve"> (vedi TIMING DI GARA)</w:t>
      </w:r>
      <w:r w:rsidRPr="004A405A">
        <w:rPr>
          <w:rFonts w:ascii="Times New Roman" w:hAnsi="Times New Roman" w:cs="Times New Roman"/>
        </w:rPr>
        <w:t xml:space="preserve">, l’Operatore economico concorrente deve depositare sul sistema (upload), collegandosi alla propria area riservata, nell’apposito spazio </w:t>
      </w:r>
      <w:r w:rsidRPr="004A405A">
        <w:rPr>
          <w:rFonts w:ascii="Times New Roman" w:hAnsi="Times New Roman" w:cs="Times New Roman"/>
          <w:b/>
          <w:i/>
        </w:rPr>
        <w:t>“</w:t>
      </w:r>
      <w:r w:rsidR="00C31765" w:rsidRPr="004A405A">
        <w:rPr>
          <w:rFonts w:ascii="Times New Roman" w:hAnsi="Times New Roman" w:cs="Times New Roman"/>
          <w:b/>
          <w:i/>
        </w:rPr>
        <w:t>Doc. Gara</w:t>
      </w:r>
      <w:r w:rsidRPr="004A405A">
        <w:rPr>
          <w:rFonts w:ascii="Times New Roman" w:hAnsi="Times New Roman" w:cs="Times New Roman"/>
          <w:b/>
          <w:i/>
        </w:rPr>
        <w:t>” - “T</w:t>
      </w:r>
      <w:r w:rsidR="00C31765" w:rsidRPr="004A405A">
        <w:rPr>
          <w:rFonts w:ascii="Times New Roman" w:hAnsi="Times New Roman" w:cs="Times New Roman"/>
          <w:b/>
          <w:i/>
        </w:rPr>
        <w:t>ecnica</w:t>
      </w:r>
      <w:r w:rsidRPr="004A405A">
        <w:rPr>
          <w:rFonts w:ascii="Times New Roman" w:hAnsi="Times New Roman" w:cs="Times New Roman"/>
          <w:b/>
          <w:i/>
        </w:rPr>
        <w:t>”,</w:t>
      </w:r>
      <w:r w:rsidRPr="004A405A">
        <w:rPr>
          <w:rFonts w:ascii="Times New Roman" w:hAnsi="Times New Roman" w:cs="Times New Roman"/>
        </w:rPr>
        <w:t xml:space="preserve"> la documentazione tecnica indicata nell’apposita sezione del Disciplinare di gara.</w:t>
      </w:r>
    </w:p>
    <w:p w14:paraId="5BABFA79" w14:textId="77777777" w:rsidR="00920055" w:rsidRPr="004A405A" w:rsidRDefault="00920055" w:rsidP="00920055">
      <w:pPr>
        <w:jc w:val="both"/>
        <w:rPr>
          <w:rFonts w:ascii="Times New Roman" w:hAnsi="Times New Roman" w:cs="Times New Roman"/>
        </w:rPr>
      </w:pPr>
    </w:p>
    <w:p w14:paraId="6FB4E313" w14:textId="77777777" w:rsidR="00920055" w:rsidRPr="004A405A" w:rsidRDefault="00920055" w:rsidP="00920055">
      <w:pPr>
        <w:autoSpaceDE w:val="0"/>
        <w:jc w:val="both"/>
        <w:rPr>
          <w:rFonts w:ascii="Times New Roman" w:hAnsi="Times New Roman" w:cs="Times New Roman"/>
          <w:b/>
          <w:bCs/>
        </w:rPr>
      </w:pPr>
      <w:r w:rsidRPr="004A405A">
        <w:rPr>
          <w:rFonts w:ascii="Times New Roman" w:hAnsi="Times New Roman" w:cs="Times New Roman"/>
          <w:b/>
          <w:bCs/>
        </w:rPr>
        <w:t>Tutti i file della Documentazione Tecnica, dovranno essere contenuti in una cartella .zip (l'unica estensione ammessa per la cartella compressa è .zip) e ciascuno di essi dovrà avere formato .pdf. La cartella .zip dovrà essere firmata digitalmente e potrà avere una dimensione massima di 100 Mb. Se detta dimensione non dovesse essere sufficiente, è possibile predisporre più cartelle nel formato specificato (.zip firmato digitalmente) da caricare in successione nello spazio previsto.</w:t>
      </w:r>
    </w:p>
    <w:p w14:paraId="0978380E" w14:textId="7777777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L’ulteriore estensione della cartella .zip firmata digitalmente dovrà essere obbligatoriamente .p7m.</w:t>
      </w:r>
    </w:p>
    <w:p w14:paraId="640B3724" w14:textId="7777777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La firma digitale dovrà essere necessariamente apposta sulla cartella .zip entro il termine ultimo di deposito della documentazione richiesta (vedi al proposito il timing di gara).</w:t>
      </w:r>
    </w:p>
    <w:p w14:paraId="2B109856" w14:textId="77777777" w:rsidR="00920055" w:rsidRPr="004A405A" w:rsidRDefault="00920055" w:rsidP="00920055">
      <w:pPr>
        <w:shd w:val="clear" w:color="auto" w:fill="FFFFFF"/>
        <w:autoSpaceDE w:val="0"/>
        <w:jc w:val="both"/>
        <w:rPr>
          <w:rFonts w:ascii="Times New Roman" w:hAnsi="Times New Roman" w:cs="Times New Roman"/>
          <w:bCs/>
        </w:rPr>
      </w:pPr>
    </w:p>
    <w:p w14:paraId="139324B4" w14:textId="034FD178"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L’upload di tale documentazione dovrà essere eseguito avvalendosi dell’apposita voce giustificativa, predisposta nella sezione denominata “Doc. gara” – “Tecnica” ed attivata all'interno della scheda di gara</w:t>
      </w:r>
      <w:r w:rsidR="00E70D48" w:rsidRPr="004A405A">
        <w:rPr>
          <w:rFonts w:ascii="Times New Roman" w:hAnsi="Times New Roman" w:cs="Times New Roman"/>
          <w:bCs/>
        </w:rPr>
        <w:t>.</w:t>
      </w:r>
      <w:r w:rsidRPr="004A405A">
        <w:rPr>
          <w:rFonts w:ascii="Times New Roman" w:hAnsi="Times New Roman" w:cs="Times New Roman"/>
          <w:bCs/>
        </w:rPr>
        <w:t xml:space="preserve"> Al termine di tale processo il sistema genererà una Pec di avvenuto esito positivo di acquisizione. N.B. E’ onere dell’operatore verificare il corretto caricamento direttamente sulla piattaforma. Il corretto caricamento non dipende dalla ricezione della mail di conferma ma dal rispetto delle procedure previste nel presente disciplinare telematico di gara.</w:t>
      </w:r>
    </w:p>
    <w:p w14:paraId="0EF3BBC6" w14:textId="77777777" w:rsidR="00920055" w:rsidRPr="004A405A" w:rsidRDefault="00920055" w:rsidP="00920055">
      <w:pPr>
        <w:shd w:val="clear" w:color="auto" w:fill="FFFFFF"/>
        <w:autoSpaceDE w:val="0"/>
        <w:jc w:val="both"/>
        <w:rPr>
          <w:rFonts w:ascii="Times New Roman" w:hAnsi="Times New Roman" w:cs="Times New Roman"/>
          <w:bCs/>
        </w:rPr>
      </w:pPr>
    </w:p>
    <w:p w14:paraId="37775F1E" w14:textId="77777777" w:rsidR="00920055" w:rsidRPr="004A405A" w:rsidRDefault="00920055" w:rsidP="00920055">
      <w:pPr>
        <w:shd w:val="clear" w:color="auto" w:fill="FFFFFF"/>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In caso di partecipazione in Raggruppamento Temporaneo di Imprese e/o Consorzio:</w:t>
      </w:r>
    </w:p>
    <w:p w14:paraId="7988C09C" w14:textId="77777777" w:rsidR="00920055" w:rsidRPr="004A405A" w:rsidRDefault="00920055" w:rsidP="00920055">
      <w:pPr>
        <w:shd w:val="clear" w:color="auto" w:fill="FFFFFF"/>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costituendo: la cartella .zip contenente la documentazione tecnica dovrà essere sottoscritta, con apposizione della firma digitale, sia dal legale rappresentante/procuratore della/e mandante/i sia dal legale rappresentante/procuratore della mandataria. L'impresa designata quale futura mandataria/capogruppo provvederà poi a caricare la cartella .zip a sistema;</w:t>
      </w:r>
    </w:p>
    <w:p w14:paraId="0E522227" w14:textId="77777777" w:rsidR="00920055" w:rsidRPr="004A405A" w:rsidRDefault="00920055" w:rsidP="00920055">
      <w:pPr>
        <w:shd w:val="clear" w:color="auto" w:fill="FFFFFF"/>
        <w:jc w:val="both"/>
        <w:rPr>
          <w:rFonts w:ascii="Times New Roman" w:hAnsi="Times New Roman" w:cs="Times New Roman"/>
          <w:shd w:val="clear" w:color="auto" w:fill="FFFFFF"/>
        </w:rPr>
      </w:pPr>
      <w:r w:rsidRPr="004A405A">
        <w:rPr>
          <w:rFonts w:ascii="Times New Roman" w:hAnsi="Times New Roman" w:cs="Times New Roman"/>
          <w:shd w:val="clear" w:color="auto" w:fill="FFFFFF"/>
        </w:rPr>
        <w:lastRenderedPageBreak/>
        <w:t>- costituito: la cartella .zip contenente la documentazione tecnica dovrà essere sottoscritta, con apposizione della firma digitale, dal solo legale rappresentante/procuratore dell’impresa mandataria, il quale provvederà anche a caricarla a sistema.</w:t>
      </w:r>
    </w:p>
    <w:p w14:paraId="7FF4E0D8" w14:textId="77777777" w:rsidR="00920055" w:rsidRPr="004A405A" w:rsidRDefault="00920055" w:rsidP="00920055">
      <w:pPr>
        <w:shd w:val="clear" w:color="auto" w:fill="FFFFFF"/>
        <w:jc w:val="both"/>
        <w:rPr>
          <w:rFonts w:ascii="Times New Roman" w:hAnsi="Times New Roman" w:cs="Times New Roman"/>
          <w:u w:val="single"/>
          <w:shd w:val="clear" w:color="auto" w:fill="FFFFFF"/>
        </w:rPr>
      </w:pPr>
    </w:p>
    <w:p w14:paraId="7062C4E3" w14:textId="77777777" w:rsidR="00920055" w:rsidRPr="004A405A" w:rsidRDefault="00920055" w:rsidP="00920055">
      <w:pPr>
        <w:jc w:val="both"/>
        <w:rPr>
          <w:rFonts w:ascii="Times New Roman" w:eastAsia="Times-Roman" w:hAnsi="Times New Roman" w:cs="Times New Roman"/>
          <w:b/>
          <w:u w:val="single"/>
        </w:rPr>
      </w:pPr>
      <w:r w:rsidRPr="004A405A">
        <w:rPr>
          <w:rFonts w:ascii="Times New Roman" w:eastAsia="Times-Roman" w:hAnsi="Times New Roman" w:cs="Times New Roman"/>
          <w:b/>
          <w:u w:val="single"/>
        </w:rPr>
        <w:t>L’Ente ed il gestore del sistema declinano ogni responsabilità nel caso di errato caricamento della documentazione.</w:t>
      </w:r>
    </w:p>
    <w:p w14:paraId="18283393" w14:textId="77777777" w:rsidR="00920055" w:rsidRPr="004A405A" w:rsidRDefault="00920055" w:rsidP="00920055">
      <w:pPr>
        <w:jc w:val="both"/>
        <w:rPr>
          <w:rFonts w:ascii="Times New Roman" w:eastAsia="Times New Roman" w:hAnsi="Times New Roman" w:cs="Times New Roman"/>
          <w:bCs/>
        </w:rPr>
      </w:pPr>
    </w:p>
    <w:p w14:paraId="53230971" w14:textId="20372498" w:rsidR="00920055" w:rsidRPr="004A405A" w:rsidRDefault="00920055" w:rsidP="00920055">
      <w:pPr>
        <w:pStyle w:val="Corpotesto"/>
        <w:autoSpaceDE w:val="0"/>
        <w:rPr>
          <w:rFonts w:ascii="Times New Roman" w:hAnsi="Times New Roman" w:cs="Times New Roman"/>
        </w:rPr>
      </w:pPr>
      <w:r w:rsidRPr="004A405A">
        <w:rPr>
          <w:rFonts w:ascii="Times New Roman" w:hAnsi="Times New Roman" w:cs="Times New Roman"/>
        </w:rPr>
        <w:t>N.B.: Nella produzione dei documenti in .pdf di cui è richiesta scansione, si raccomanda l’utilizzo di una risoluzione grafica medio bassa, in modalità monocromatica (o scala di grigi), che non comprometta la leggibilità del documento ma che, nel contempo, non produca file di dimensioni eccessive che ne rendano difficile il caricamento.</w:t>
      </w:r>
    </w:p>
    <w:p w14:paraId="3A4D3600" w14:textId="7E838BFE" w:rsidR="00920055" w:rsidRPr="004A405A" w:rsidRDefault="00920055" w:rsidP="00920055">
      <w:pPr>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p>
    <w:p w14:paraId="0687AD6A" w14:textId="77777777" w:rsidR="007D28E4" w:rsidRPr="004A405A" w:rsidRDefault="007D28E4" w:rsidP="00105AF9">
      <w:pPr>
        <w:shd w:val="clear" w:color="auto" w:fill="FFFFFF"/>
        <w:spacing w:before="102"/>
        <w:jc w:val="both"/>
        <w:rPr>
          <w:rFonts w:ascii="Times New Roman" w:hAnsi="Times New Roman" w:cs="Times New Roman"/>
          <w:shd w:val="clear" w:color="auto" w:fill="FFFFFF"/>
        </w:rPr>
      </w:pPr>
    </w:p>
    <w:p w14:paraId="0BEADDB0" w14:textId="3D310DB5" w:rsidR="002A6291" w:rsidRPr="004A405A" w:rsidRDefault="00CE5032" w:rsidP="00105AF9">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bookmarkStart w:id="4" w:name="_Toc480284484"/>
      <w:r w:rsidRPr="004A405A">
        <w:rPr>
          <w:rFonts w:eastAsiaTheme="majorEastAsia"/>
          <w:bCs w:val="0"/>
          <w:color w:val="17365D" w:themeColor="text2" w:themeShade="BF"/>
          <w:spacing w:val="5"/>
          <w:kern w:val="28"/>
        </w:rPr>
        <w:t>6</w:t>
      </w:r>
      <w:r w:rsidR="00A41605" w:rsidRPr="004A405A">
        <w:rPr>
          <w:rFonts w:eastAsiaTheme="majorEastAsia"/>
          <w:bCs w:val="0"/>
          <w:color w:val="17365D" w:themeColor="text2" w:themeShade="BF"/>
          <w:spacing w:val="5"/>
          <w:kern w:val="28"/>
        </w:rPr>
        <w:t>.</w:t>
      </w:r>
      <w:r w:rsidR="002A6291" w:rsidRPr="004A405A">
        <w:rPr>
          <w:rFonts w:eastAsiaTheme="majorEastAsia"/>
          <w:bCs w:val="0"/>
          <w:color w:val="17365D" w:themeColor="text2" w:themeShade="BF"/>
          <w:spacing w:val="5"/>
          <w:kern w:val="28"/>
        </w:rPr>
        <w:t xml:space="preserve"> </w:t>
      </w:r>
      <w:r w:rsidR="00013707" w:rsidRPr="004A405A">
        <w:rPr>
          <w:rFonts w:eastAsiaTheme="majorEastAsia"/>
          <w:bCs w:val="0"/>
          <w:color w:val="17365D" w:themeColor="text2" w:themeShade="BF"/>
          <w:spacing w:val="5"/>
          <w:kern w:val="28"/>
        </w:rPr>
        <w:t xml:space="preserve"> </w:t>
      </w:r>
      <w:r w:rsidR="002A6291" w:rsidRPr="004A405A">
        <w:rPr>
          <w:rFonts w:eastAsiaTheme="majorEastAsia"/>
          <w:bCs w:val="0"/>
          <w:color w:val="17365D" w:themeColor="text2" w:themeShade="BF"/>
          <w:spacing w:val="5"/>
          <w:kern w:val="28"/>
        </w:rPr>
        <w:t>DEPOSITO TELEMATICO OFFERTA ECONOMICA</w:t>
      </w:r>
      <w:bookmarkEnd w:id="4"/>
      <w:r w:rsidR="002A6291" w:rsidRPr="004A405A">
        <w:rPr>
          <w:rFonts w:eastAsiaTheme="majorEastAsia"/>
          <w:bCs w:val="0"/>
          <w:color w:val="17365D" w:themeColor="text2" w:themeShade="BF"/>
          <w:spacing w:val="5"/>
          <w:kern w:val="28"/>
        </w:rPr>
        <w:t xml:space="preserve"> </w:t>
      </w:r>
    </w:p>
    <w:p w14:paraId="022FBD43" w14:textId="130161A4" w:rsidR="00536DB6" w:rsidRPr="004A405A" w:rsidRDefault="00572CD0" w:rsidP="00105AF9">
      <w:pPr>
        <w:pStyle w:val="Corpotesto"/>
        <w:autoSpaceDE w:val="0"/>
        <w:spacing w:after="300"/>
        <w:ind w:left="40"/>
        <w:jc w:val="both"/>
        <w:rPr>
          <w:rFonts w:ascii="Times New Roman" w:hAnsi="Times New Roman" w:cs="Times New Roman"/>
        </w:rPr>
      </w:pPr>
      <w:r w:rsidRPr="004A405A">
        <w:rPr>
          <w:rFonts w:ascii="Times New Roman" w:hAnsi="Times New Roman" w:cs="Times New Roman"/>
        </w:rPr>
        <w:t>Entro il termine di presentazione dell’offerta, l’Operatore concorrente deve</w:t>
      </w:r>
      <w:r w:rsidR="00536DB6" w:rsidRPr="004A405A">
        <w:rPr>
          <w:rFonts w:ascii="Times New Roman" w:hAnsi="Times New Roman" w:cs="Times New Roman"/>
        </w:rPr>
        <w:t xml:space="preserve"> esegu</w:t>
      </w:r>
      <w:r w:rsidR="00481718" w:rsidRPr="004A405A">
        <w:rPr>
          <w:rFonts w:ascii="Times New Roman" w:hAnsi="Times New Roman" w:cs="Times New Roman"/>
        </w:rPr>
        <w:t>ire le operazioni indicate alle lettere A) e B)</w:t>
      </w:r>
      <w:r w:rsidR="00536DB6" w:rsidRPr="004A405A">
        <w:rPr>
          <w:rFonts w:ascii="Times New Roman" w:hAnsi="Times New Roman" w:cs="Times New Roman"/>
        </w:rPr>
        <w:t>, collegandosi alla propria area riservata:</w:t>
      </w:r>
    </w:p>
    <w:p w14:paraId="76FD0541" w14:textId="1A4BA206" w:rsidR="00572CD0" w:rsidRPr="004A405A" w:rsidRDefault="00536DB6" w:rsidP="00105AF9">
      <w:pPr>
        <w:pStyle w:val="Corpotesto"/>
        <w:autoSpaceDE w:val="0"/>
        <w:spacing w:after="300"/>
        <w:ind w:left="40"/>
        <w:jc w:val="both"/>
        <w:rPr>
          <w:rFonts w:ascii="Times New Roman" w:hAnsi="Times New Roman" w:cs="Times New Roman"/>
        </w:rPr>
      </w:pPr>
      <w:r w:rsidRPr="004A405A">
        <w:rPr>
          <w:rFonts w:ascii="Times New Roman" w:hAnsi="Times New Roman" w:cs="Times New Roman"/>
          <w:b/>
        </w:rPr>
        <w:t>A)</w:t>
      </w:r>
      <w:r w:rsidRPr="004A405A">
        <w:rPr>
          <w:rFonts w:ascii="Times New Roman" w:hAnsi="Times New Roman" w:cs="Times New Roman"/>
        </w:rPr>
        <w:t xml:space="preserve"> </w:t>
      </w:r>
      <w:r w:rsidR="007C1043" w:rsidRPr="004A405A">
        <w:rPr>
          <w:rFonts w:ascii="Times New Roman" w:eastAsiaTheme="majorEastAsia" w:hAnsi="Times New Roman" w:cs="Times New Roman"/>
          <w:noProof/>
          <w:spacing w:val="5"/>
          <w:kern w:val="28"/>
        </w:rPr>
        <w:t xml:space="preserve">Entro il termine di presentazione dell’offerta </w:t>
      </w:r>
      <w:r w:rsidR="007C1043" w:rsidRPr="004A405A">
        <w:rPr>
          <w:rFonts w:ascii="Times New Roman" w:hAnsi="Times New Roman" w:cs="Times New Roman"/>
        </w:rPr>
        <w:t>(vedi TIMING DI GARA)</w:t>
      </w:r>
      <w:r w:rsidR="007C1043" w:rsidRPr="004A405A">
        <w:rPr>
          <w:rFonts w:ascii="Times New Roman" w:eastAsiaTheme="majorEastAsia" w:hAnsi="Times New Roman" w:cs="Times New Roman"/>
          <w:noProof/>
          <w:spacing w:val="5"/>
          <w:kern w:val="28"/>
        </w:rPr>
        <w:t xml:space="preserve">, </w:t>
      </w:r>
      <w:r w:rsidR="00572CD0" w:rsidRPr="004A405A">
        <w:rPr>
          <w:rFonts w:ascii="Times New Roman" w:hAnsi="Times New Roman" w:cs="Times New Roman"/>
        </w:rPr>
        <w:t>nella sezione “</w:t>
      </w:r>
      <w:r w:rsidR="00572CD0" w:rsidRPr="004A405A">
        <w:rPr>
          <w:rFonts w:ascii="Times New Roman" w:hAnsi="Times New Roman" w:cs="Times New Roman"/>
          <w:b/>
        </w:rPr>
        <w:t>OFFERTA ECONOMICA</w:t>
      </w:r>
      <w:r w:rsidR="00572CD0" w:rsidRPr="004A405A">
        <w:rPr>
          <w:rFonts w:ascii="Times New Roman" w:hAnsi="Times New Roman" w:cs="Times New Roman"/>
        </w:rPr>
        <w:t>” presente nella scheda di gara</w:t>
      </w:r>
      <w:r w:rsidR="003832E8" w:rsidRPr="004A405A">
        <w:rPr>
          <w:rFonts w:ascii="Times New Roman" w:hAnsi="Times New Roman" w:cs="Times New Roman"/>
        </w:rPr>
        <w:t>,</w:t>
      </w:r>
      <w:r w:rsidR="007C1043" w:rsidRPr="004A405A">
        <w:rPr>
          <w:rFonts w:ascii="Times New Roman" w:hAnsi="Times New Roman" w:cs="Times New Roman"/>
        </w:rPr>
        <w:t xml:space="preserve"> l’operatore economico deve effettuare</w:t>
      </w:r>
      <w:r w:rsidR="008F77FF" w:rsidRPr="004A405A">
        <w:rPr>
          <w:rFonts w:ascii="Times New Roman" w:hAnsi="Times New Roman" w:cs="Times New Roman"/>
        </w:rPr>
        <w:t xml:space="preserve"> </w:t>
      </w:r>
      <w:r w:rsidR="0029418C" w:rsidRPr="004A405A">
        <w:rPr>
          <w:rFonts w:ascii="Times New Roman" w:hAnsi="Times New Roman" w:cs="Times New Roman"/>
        </w:rPr>
        <w:t xml:space="preserve">- per </w:t>
      </w:r>
      <w:r w:rsidR="008D3771" w:rsidRPr="004A405A">
        <w:rPr>
          <w:rFonts w:ascii="Times New Roman" w:hAnsi="Times New Roman" w:cs="Times New Roman"/>
        </w:rPr>
        <w:t xml:space="preserve">il </w:t>
      </w:r>
      <w:r w:rsidR="0029418C" w:rsidRPr="004A405A">
        <w:rPr>
          <w:rFonts w:ascii="Times New Roman" w:hAnsi="Times New Roman" w:cs="Times New Roman"/>
        </w:rPr>
        <w:t>lotto</w:t>
      </w:r>
      <w:r w:rsidR="008D3771" w:rsidRPr="004A405A">
        <w:rPr>
          <w:rFonts w:ascii="Times New Roman" w:hAnsi="Times New Roman" w:cs="Times New Roman"/>
        </w:rPr>
        <w:t xml:space="preserve"> messo a gara</w:t>
      </w:r>
      <w:r w:rsidR="0029418C" w:rsidRPr="004A405A">
        <w:rPr>
          <w:rFonts w:ascii="Times New Roman" w:hAnsi="Times New Roman" w:cs="Times New Roman"/>
        </w:rPr>
        <w:t xml:space="preserve"> </w:t>
      </w:r>
      <w:r w:rsidR="008F77FF" w:rsidRPr="004A405A">
        <w:rPr>
          <w:rFonts w:ascii="Times New Roman" w:hAnsi="Times New Roman" w:cs="Times New Roman"/>
        </w:rPr>
        <w:t>-</w:t>
      </w:r>
      <w:r w:rsidR="007C1043" w:rsidRPr="004A405A">
        <w:rPr>
          <w:rFonts w:ascii="Times New Roman" w:hAnsi="Times New Roman" w:cs="Times New Roman"/>
        </w:rPr>
        <w:t xml:space="preserve"> le operazioni di seguito indicate: </w:t>
      </w:r>
    </w:p>
    <w:p w14:paraId="604A84A8" w14:textId="617B9138" w:rsidR="00536DB6" w:rsidRDefault="00706E8A" w:rsidP="00D37897">
      <w:pPr>
        <w:numPr>
          <w:ilvl w:val="0"/>
          <w:numId w:val="43"/>
        </w:numPr>
        <w:jc w:val="both"/>
        <w:rPr>
          <w:rFonts w:ascii="Times New Roman" w:hAnsi="Times New Roman" w:cs="Times New Roman"/>
        </w:rPr>
      </w:pPr>
      <w:r w:rsidRPr="004A405A">
        <w:rPr>
          <w:rFonts w:ascii="Times New Roman" w:hAnsi="Times New Roman" w:cs="Times New Roman"/>
          <w:b/>
        </w:rPr>
        <w:t>Inserire nel form on l</w:t>
      </w:r>
      <w:r w:rsidR="00483AA2" w:rsidRPr="004A405A">
        <w:rPr>
          <w:rFonts w:ascii="Times New Roman" w:hAnsi="Times New Roman" w:cs="Times New Roman"/>
          <w:b/>
        </w:rPr>
        <w:t>ine proposto dalla piattaforma:</w:t>
      </w:r>
      <w:r w:rsidRPr="004A405A">
        <w:rPr>
          <w:rFonts w:ascii="Times New Roman" w:hAnsi="Times New Roman" w:cs="Times New Roman"/>
          <w:b/>
        </w:rPr>
        <w:t xml:space="preserve"> </w:t>
      </w:r>
      <w:r w:rsidRPr="004A405A">
        <w:rPr>
          <w:rFonts w:ascii="Times New Roman" w:hAnsi="Times New Roman" w:cs="Times New Roman"/>
        </w:rPr>
        <w:t>all’interno della cella gialla posta sotto la colonna “Offerta</w:t>
      </w:r>
      <w:r w:rsidR="00036535">
        <w:rPr>
          <w:rFonts w:ascii="Times New Roman" w:hAnsi="Times New Roman" w:cs="Times New Roman"/>
        </w:rPr>
        <w:t xml:space="preserve"> %</w:t>
      </w:r>
      <w:r w:rsidRPr="004A405A">
        <w:rPr>
          <w:rFonts w:ascii="Times New Roman" w:hAnsi="Times New Roman" w:cs="Times New Roman"/>
        </w:rPr>
        <w:t xml:space="preserve">”, </w:t>
      </w:r>
      <w:r w:rsidR="00036535" w:rsidRPr="00036535">
        <w:rPr>
          <w:rFonts w:ascii="Times New Roman" w:hAnsi="Times New Roman" w:cs="Times New Roman"/>
        </w:rPr>
        <w:t xml:space="preserve">inserire il ribasso unico % applicato all’importo </w:t>
      </w:r>
      <w:r w:rsidR="00FF3DE7">
        <w:rPr>
          <w:rFonts w:ascii="Times New Roman" w:hAnsi="Times New Roman" w:cs="Times New Roman"/>
        </w:rPr>
        <w:t>oggetto di ribasso</w:t>
      </w:r>
      <w:r w:rsidR="00D37897">
        <w:rPr>
          <w:rFonts w:ascii="Times New Roman" w:hAnsi="Times New Roman" w:cs="Times New Roman"/>
        </w:rPr>
        <w:t>.</w:t>
      </w:r>
    </w:p>
    <w:p w14:paraId="713EDB07" w14:textId="77777777" w:rsidR="00D37897" w:rsidRPr="00D37897" w:rsidRDefault="00D37897" w:rsidP="00D37897">
      <w:pPr>
        <w:ind w:left="436"/>
        <w:jc w:val="both"/>
        <w:rPr>
          <w:rFonts w:ascii="Times New Roman" w:hAnsi="Times New Roman" w:cs="Times New Roman"/>
        </w:rPr>
      </w:pPr>
    </w:p>
    <w:p w14:paraId="37146BF8" w14:textId="465941E5" w:rsidR="00536DB6" w:rsidRPr="004A405A" w:rsidRDefault="00536DB6" w:rsidP="00536DB6">
      <w:pPr>
        <w:shd w:val="clear" w:color="auto" w:fill="FFFFFF"/>
        <w:autoSpaceDE w:val="0"/>
        <w:ind w:left="709"/>
        <w:jc w:val="both"/>
        <w:rPr>
          <w:rFonts w:ascii="Times New Roman" w:hAnsi="Times New Roman" w:cs="Times New Roman"/>
        </w:rPr>
      </w:pPr>
      <w:r w:rsidRPr="004A405A">
        <w:rPr>
          <w:rFonts w:ascii="Times New Roman" w:hAnsi="Times New Roman" w:cs="Times New Roman"/>
        </w:rPr>
        <w:t>Si precisa</w:t>
      </w:r>
      <w:r w:rsidR="00C31765" w:rsidRPr="004A405A">
        <w:rPr>
          <w:rFonts w:ascii="Times New Roman" w:hAnsi="Times New Roman" w:cs="Times New Roman"/>
        </w:rPr>
        <w:t xml:space="preserve"> che</w:t>
      </w:r>
      <w:r w:rsidRPr="004A405A">
        <w:rPr>
          <w:rFonts w:ascii="Times New Roman" w:hAnsi="Times New Roman" w:cs="Times New Roman"/>
        </w:rPr>
        <w:t>:</w:t>
      </w:r>
    </w:p>
    <w:p w14:paraId="257ED8AB" w14:textId="77777777" w:rsidR="00536DB6" w:rsidRPr="004A405A" w:rsidRDefault="00536DB6" w:rsidP="00536DB6">
      <w:pPr>
        <w:shd w:val="clear" w:color="auto" w:fill="FFFFFF"/>
        <w:autoSpaceDE w:val="0"/>
        <w:ind w:left="709"/>
        <w:contextualSpacing/>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i valori digitati vengono automaticamente salvati cliccando al di fuori della cella compilata;</w:t>
      </w:r>
    </w:p>
    <w:p w14:paraId="1A6C84B8" w14:textId="1FABDA46" w:rsidR="003832E8" w:rsidRPr="004A405A" w:rsidRDefault="00536DB6" w:rsidP="0038491A">
      <w:pPr>
        <w:shd w:val="clear" w:color="auto" w:fill="FFFFFF"/>
        <w:autoSpaceDE w:val="0"/>
        <w:ind w:left="709"/>
        <w:contextualSpacing/>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le celle devono essere compilate inserendo il solo valore numerico (è vietato inserire ad es. i simboli % o € o -);</w:t>
      </w:r>
    </w:p>
    <w:p w14:paraId="7A6A262D" w14:textId="77777777" w:rsidR="00C31765" w:rsidRPr="00211EBB" w:rsidRDefault="00536DB6" w:rsidP="00C31765">
      <w:pPr>
        <w:shd w:val="clear" w:color="auto" w:fill="FFFFFF"/>
        <w:autoSpaceDE w:val="0"/>
        <w:ind w:left="709"/>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 xml:space="preserve">il numero massimo di cifre decimali utilizzabili per la formulazione dei valori è 2 (due). Nel caso di valori offerti dal concorrente con più di 2 (due) cifre decimali dopo la virgola, </w:t>
      </w:r>
      <w:r w:rsidRPr="00211EBB">
        <w:rPr>
          <w:rFonts w:ascii="Times New Roman" w:hAnsi="Times New Roman" w:cs="Times New Roman"/>
        </w:rPr>
        <w:t>il Sistema procederà, in automatico al troncamento alla seconda cifra decimale.</w:t>
      </w:r>
    </w:p>
    <w:p w14:paraId="29433C70" w14:textId="77777777" w:rsidR="00211EBB" w:rsidRDefault="00211EBB" w:rsidP="00211EBB">
      <w:pPr>
        <w:shd w:val="clear" w:color="auto" w:fill="FFFFFF"/>
        <w:autoSpaceDE w:val="0"/>
        <w:ind w:left="709"/>
        <w:jc w:val="both"/>
        <w:rPr>
          <w:rFonts w:ascii="Times New Roman" w:hAnsi="Times New Roman" w:cs="Times New Roman"/>
          <w:b/>
          <w:bCs/>
          <w:i/>
          <w:iCs/>
          <w:u w:val="single"/>
        </w:rPr>
      </w:pPr>
      <w:r w:rsidRPr="00211EBB">
        <w:rPr>
          <w:rFonts w:ascii="Times New Roman" w:hAnsi="Times New Roman" w:cs="Times New Roman"/>
        </w:rPr>
        <w:t>- Si comunica che nelle operazioni di calcolo intermedie per determinare la soglia di anomalia sono considerati tutti i decimali disponibili fino al numero di dieci; mentre, ai fini dell’individuazione del valore finale della soglia di anomalia sono considerati 2 (due) decimali con arrotondamento all’unità superiore se la successiva cifra è pari o superiore a cinque.</w:t>
      </w:r>
    </w:p>
    <w:p w14:paraId="3850ED47" w14:textId="39D2F606" w:rsidR="002D4EBE" w:rsidRDefault="00C31765" w:rsidP="002D4EBE">
      <w:pPr>
        <w:shd w:val="clear" w:color="auto" w:fill="FFFFFF"/>
        <w:autoSpaceDE w:val="0"/>
        <w:ind w:left="709"/>
        <w:jc w:val="both"/>
        <w:rPr>
          <w:rFonts w:ascii="Times New Roman" w:eastAsiaTheme="majorEastAsia" w:hAnsi="Times New Roman" w:cs="Times New Roman"/>
          <w:noProof/>
          <w:spacing w:val="5"/>
          <w:kern w:val="28"/>
        </w:rPr>
      </w:pPr>
      <w:r w:rsidRPr="004A405A">
        <w:rPr>
          <w:rFonts w:ascii="Times New Roman" w:hAnsi="Times New Roman" w:cs="Times New Roman"/>
        </w:rPr>
        <w:t xml:space="preserve">- </w:t>
      </w:r>
      <w:r w:rsidRPr="004A405A">
        <w:rPr>
          <w:rFonts w:ascii="Times New Roman" w:eastAsiaTheme="majorEastAsia" w:hAnsi="Times New Roman" w:cs="Times New Roman"/>
          <w:b/>
          <w:noProof/>
          <w:spacing w:val="5"/>
          <w:kern w:val="28"/>
          <w:u w:val="single"/>
        </w:rPr>
        <w:t xml:space="preserve">in caso di discordanza </w:t>
      </w:r>
      <w:r w:rsidRPr="002D4EBE">
        <w:rPr>
          <w:rFonts w:ascii="Times New Roman" w:eastAsiaTheme="majorEastAsia" w:hAnsi="Times New Roman" w:cs="Times New Roman"/>
          <w:b/>
          <w:noProof/>
          <w:spacing w:val="5"/>
          <w:kern w:val="28"/>
          <w:u w:val="single"/>
        </w:rPr>
        <w:t xml:space="preserve">tra i valori offerti ed inseriti nel form di cui </w:t>
      </w:r>
      <w:r w:rsidR="00211EBB">
        <w:rPr>
          <w:rFonts w:ascii="Times New Roman" w:eastAsiaTheme="majorEastAsia" w:hAnsi="Times New Roman" w:cs="Times New Roman"/>
          <w:b/>
          <w:noProof/>
          <w:spacing w:val="5"/>
          <w:kern w:val="28"/>
          <w:u w:val="single"/>
        </w:rPr>
        <w:t>al punto 1)</w:t>
      </w:r>
      <w:r w:rsidRPr="002D4EBE">
        <w:rPr>
          <w:rFonts w:ascii="Times New Roman" w:eastAsiaTheme="majorEastAsia" w:hAnsi="Times New Roman" w:cs="Times New Roman"/>
          <w:b/>
          <w:noProof/>
          <w:spacing w:val="5"/>
          <w:kern w:val="28"/>
          <w:u w:val="single"/>
        </w:rPr>
        <w:t xml:space="preserve"> e quelli inseriti nell’All. 0</w:t>
      </w:r>
      <w:r w:rsidR="002D4EBE" w:rsidRPr="002D4EBE">
        <w:rPr>
          <w:rFonts w:ascii="Times New Roman" w:eastAsiaTheme="majorEastAsia" w:hAnsi="Times New Roman" w:cs="Times New Roman"/>
          <w:b/>
          <w:noProof/>
          <w:spacing w:val="5"/>
          <w:kern w:val="28"/>
          <w:u w:val="single"/>
        </w:rPr>
        <w:t>8</w:t>
      </w:r>
      <w:r w:rsidRPr="002D4EBE">
        <w:rPr>
          <w:rFonts w:ascii="Times New Roman" w:eastAsiaTheme="majorEastAsia" w:hAnsi="Times New Roman" w:cs="Times New Roman"/>
          <w:b/>
          <w:noProof/>
          <w:spacing w:val="5"/>
          <w:kern w:val="28"/>
          <w:u w:val="single"/>
        </w:rPr>
        <w:t xml:space="preserve"> – “Offerta economica” (di cui al paragrafo </w:t>
      </w:r>
      <w:r w:rsidR="00481718" w:rsidRPr="002D4EBE">
        <w:rPr>
          <w:rFonts w:ascii="Times New Roman" w:eastAsiaTheme="majorEastAsia" w:hAnsi="Times New Roman" w:cs="Times New Roman"/>
          <w:b/>
          <w:noProof/>
          <w:spacing w:val="5"/>
          <w:kern w:val="28"/>
          <w:u w:val="single"/>
        </w:rPr>
        <w:t xml:space="preserve">lett. </w:t>
      </w:r>
      <w:r w:rsidRPr="002D4EBE">
        <w:rPr>
          <w:rFonts w:ascii="Times New Roman" w:eastAsiaTheme="majorEastAsia" w:hAnsi="Times New Roman" w:cs="Times New Roman"/>
          <w:b/>
          <w:noProof/>
          <w:spacing w:val="5"/>
          <w:kern w:val="28"/>
          <w:u w:val="single"/>
        </w:rPr>
        <w:t xml:space="preserve">B) </w:t>
      </w:r>
      <w:r w:rsidR="009C44C7" w:rsidRPr="002D4EBE">
        <w:rPr>
          <w:rFonts w:ascii="Times New Roman" w:eastAsiaTheme="majorEastAsia" w:hAnsi="Times New Roman" w:cs="Times New Roman"/>
          <w:b/>
          <w:noProof/>
          <w:spacing w:val="5"/>
          <w:kern w:val="28"/>
          <w:u w:val="single"/>
        </w:rPr>
        <w:t>del presente articolo</w:t>
      </w:r>
      <w:r w:rsidRPr="002D4EBE">
        <w:rPr>
          <w:rFonts w:ascii="Times New Roman" w:eastAsiaTheme="majorEastAsia" w:hAnsi="Times New Roman" w:cs="Times New Roman"/>
          <w:b/>
          <w:noProof/>
          <w:spacing w:val="5"/>
          <w:kern w:val="28"/>
          <w:u w:val="single"/>
        </w:rPr>
        <w:t>) verranno presi in considerazione esclusiv</w:t>
      </w:r>
      <w:r w:rsidR="00B8052B" w:rsidRPr="002D4EBE">
        <w:rPr>
          <w:rFonts w:ascii="Times New Roman" w:eastAsiaTheme="majorEastAsia" w:hAnsi="Times New Roman" w:cs="Times New Roman"/>
          <w:b/>
          <w:noProof/>
          <w:spacing w:val="5"/>
          <w:kern w:val="28"/>
          <w:u w:val="single"/>
        </w:rPr>
        <w:t>amente i valori contenuti nell’</w:t>
      </w:r>
      <w:r w:rsidRPr="002D4EBE">
        <w:rPr>
          <w:rFonts w:ascii="Times New Roman" w:eastAsiaTheme="majorEastAsia" w:hAnsi="Times New Roman" w:cs="Times New Roman"/>
          <w:b/>
          <w:noProof/>
          <w:spacing w:val="5"/>
          <w:kern w:val="28"/>
          <w:u w:val="single"/>
        </w:rPr>
        <w:t>All. 0</w:t>
      </w:r>
      <w:r w:rsidR="002D4EBE" w:rsidRPr="002D4EBE">
        <w:rPr>
          <w:rFonts w:ascii="Times New Roman" w:eastAsiaTheme="majorEastAsia" w:hAnsi="Times New Roman" w:cs="Times New Roman"/>
          <w:b/>
          <w:noProof/>
          <w:spacing w:val="5"/>
          <w:kern w:val="28"/>
          <w:u w:val="single"/>
        </w:rPr>
        <w:t>8</w:t>
      </w:r>
      <w:r w:rsidRPr="002D4EBE">
        <w:rPr>
          <w:rFonts w:ascii="Times New Roman" w:eastAsiaTheme="majorEastAsia" w:hAnsi="Times New Roman" w:cs="Times New Roman"/>
          <w:b/>
          <w:noProof/>
          <w:spacing w:val="5"/>
          <w:kern w:val="28"/>
          <w:u w:val="single"/>
        </w:rPr>
        <w:t xml:space="preserve"> - “Offerta economica”</w:t>
      </w:r>
      <w:r w:rsidRPr="002D4EBE">
        <w:rPr>
          <w:rFonts w:ascii="Times New Roman" w:eastAsiaTheme="majorEastAsia" w:hAnsi="Times New Roman" w:cs="Times New Roman"/>
          <w:noProof/>
          <w:spacing w:val="5"/>
          <w:kern w:val="28"/>
        </w:rPr>
        <w:t>.</w:t>
      </w:r>
    </w:p>
    <w:p w14:paraId="384E7B91" w14:textId="77777777" w:rsidR="002D4EBE" w:rsidRDefault="002D4EBE" w:rsidP="002D4EBE">
      <w:pPr>
        <w:shd w:val="clear" w:color="auto" w:fill="FFFFFF"/>
        <w:autoSpaceDE w:val="0"/>
        <w:ind w:left="709"/>
        <w:jc w:val="both"/>
        <w:rPr>
          <w:rFonts w:ascii="Times New Roman" w:eastAsiaTheme="majorEastAsia" w:hAnsi="Times New Roman" w:cs="Times New Roman"/>
          <w:noProof/>
          <w:spacing w:val="5"/>
          <w:kern w:val="28"/>
        </w:rPr>
      </w:pPr>
    </w:p>
    <w:p w14:paraId="73BA403C" w14:textId="556AFDE5" w:rsidR="002D4EBE" w:rsidRPr="005F3AC1" w:rsidRDefault="002D4EBE" w:rsidP="002D4EBE">
      <w:pPr>
        <w:pStyle w:val="Paragrafoelenco"/>
        <w:numPr>
          <w:ilvl w:val="0"/>
          <w:numId w:val="43"/>
        </w:numPr>
        <w:shd w:val="clear" w:color="auto" w:fill="FFFFFF"/>
        <w:autoSpaceDE w:val="0"/>
        <w:jc w:val="both"/>
        <w:rPr>
          <w:rFonts w:ascii="Times New Roman" w:hAnsi="Times New Roman" w:cs="Times New Roman"/>
        </w:rPr>
      </w:pPr>
      <w:r w:rsidRPr="005F3AC1">
        <w:rPr>
          <w:rFonts w:ascii="Times New Roman" w:hAnsi="Times New Roman" w:cs="Times New Roman"/>
          <w:b/>
          <w:bCs/>
        </w:rPr>
        <w:t xml:space="preserve">Inserire, in modo obbligatorio, nei successivi spazi di caricamento gli altri documenti inerenti </w:t>
      </w:r>
      <w:r w:rsidR="005F3AC1" w:rsidRPr="005F3AC1">
        <w:rPr>
          <w:rFonts w:ascii="Times New Roman" w:hAnsi="Times New Roman" w:cs="Times New Roman"/>
          <w:b/>
          <w:bCs/>
        </w:rPr>
        <w:t>all’offerta</w:t>
      </w:r>
      <w:r w:rsidRPr="005F3AC1">
        <w:rPr>
          <w:rFonts w:ascii="Times New Roman" w:hAnsi="Times New Roman" w:cs="Times New Roman"/>
          <w:b/>
          <w:bCs/>
        </w:rPr>
        <w:t xml:space="preserve"> economica indicati nel Disciplinare di gara (All. 08 – Offerta economica</w:t>
      </w:r>
      <w:r w:rsidRPr="005F3AC1">
        <w:rPr>
          <w:rFonts w:ascii="Times New Roman" w:hAnsi="Times New Roman" w:cs="Times New Roman"/>
        </w:rPr>
        <w:t>), in formato .pdf firmato digitalmente. La dimensione massima consentita per ciascun file è di 100 MB. Al termine di ciascun processo il Sistema genererà una PEC di avvenuto esito positivo di caricamento. N.B. E’ onere dell’operatore verificare il corretto caricamento direttamente sulla piattaforma. Il corretto caricamento non dipende dalla ricezione della mail di conferma ma dal rispetto delle procedure previste nel presente disciplinare telematico di gara.</w:t>
      </w:r>
    </w:p>
    <w:p w14:paraId="512F5AB8" w14:textId="77777777" w:rsidR="002D4EBE" w:rsidRPr="002D4EBE" w:rsidRDefault="002D4EBE" w:rsidP="002D4EBE">
      <w:pPr>
        <w:pStyle w:val="Paragrafoelenco"/>
        <w:shd w:val="clear" w:color="auto" w:fill="FFFFFF"/>
        <w:autoSpaceDE w:val="0"/>
        <w:ind w:left="436"/>
        <w:jc w:val="both"/>
        <w:rPr>
          <w:rFonts w:ascii="Times New Roman" w:hAnsi="Times New Roman" w:cs="Times New Roman"/>
          <w:b/>
          <w:bCs/>
          <w:highlight w:val="green"/>
        </w:rPr>
      </w:pPr>
    </w:p>
    <w:p w14:paraId="79E6CE96" w14:textId="4B3F29B1" w:rsidR="002D4EBE" w:rsidRPr="002D4EBE" w:rsidRDefault="002D4EBE" w:rsidP="002D4EBE">
      <w:pPr>
        <w:pStyle w:val="Paragrafoelenco"/>
        <w:shd w:val="clear" w:color="auto" w:fill="FFFFFF"/>
        <w:autoSpaceDE w:val="0"/>
        <w:ind w:left="436"/>
        <w:jc w:val="both"/>
        <w:rPr>
          <w:rFonts w:ascii="Times New Roman" w:hAnsi="Times New Roman" w:cs="Times New Roman"/>
        </w:rPr>
      </w:pPr>
      <w:r w:rsidRPr="005F3AC1">
        <w:rPr>
          <w:rFonts w:ascii="Times New Roman" w:hAnsi="Times New Roman" w:cs="Times New Roman"/>
        </w:rPr>
        <w:t>Resta a carico dell’operatore economico verificare la correttezza del contenuto della documentazione economica caricata in piattaforma.</w:t>
      </w:r>
    </w:p>
    <w:p w14:paraId="0FED0BB9" w14:textId="77777777" w:rsidR="002D4EBE" w:rsidRDefault="002D4EBE" w:rsidP="002D4EBE">
      <w:pPr>
        <w:pStyle w:val="Paragrafoelenco"/>
        <w:tabs>
          <w:tab w:val="left" w:pos="426"/>
        </w:tabs>
        <w:autoSpaceDE w:val="0"/>
        <w:ind w:left="436"/>
        <w:jc w:val="both"/>
        <w:rPr>
          <w:rFonts w:ascii="Times New Roman" w:hAnsi="Times New Roman" w:cs="Times New Roman"/>
          <w:b/>
        </w:rPr>
      </w:pPr>
    </w:p>
    <w:p w14:paraId="5F9D98A3" w14:textId="4CC07FA0" w:rsidR="00706E8A" w:rsidRPr="002D4EBE" w:rsidRDefault="00706E8A" w:rsidP="002D4EBE">
      <w:pPr>
        <w:pStyle w:val="Paragrafoelenco"/>
        <w:numPr>
          <w:ilvl w:val="0"/>
          <w:numId w:val="43"/>
        </w:numPr>
        <w:tabs>
          <w:tab w:val="left" w:pos="426"/>
        </w:tabs>
        <w:autoSpaceDE w:val="0"/>
        <w:jc w:val="both"/>
        <w:rPr>
          <w:rFonts w:ascii="Times New Roman" w:hAnsi="Times New Roman" w:cs="Times New Roman"/>
          <w:b/>
        </w:rPr>
      </w:pPr>
      <w:r w:rsidRPr="002D4EBE">
        <w:rPr>
          <w:rFonts w:ascii="Times New Roman" w:hAnsi="Times New Roman" w:cs="Times New Roman"/>
          <w:b/>
        </w:rPr>
        <w:t>Confermare l’offerta cliccando sul bottone “Conferma offerta” collocato a fine schermata.</w:t>
      </w:r>
    </w:p>
    <w:p w14:paraId="77413039" w14:textId="77777777" w:rsidR="009C44C7" w:rsidRPr="004A405A" w:rsidRDefault="009C44C7" w:rsidP="00105AF9">
      <w:pPr>
        <w:tabs>
          <w:tab w:val="left" w:pos="426"/>
        </w:tabs>
        <w:autoSpaceDE w:val="0"/>
        <w:jc w:val="both"/>
        <w:rPr>
          <w:rFonts w:ascii="Times New Roman" w:hAnsi="Times New Roman" w:cs="Times New Roman"/>
          <w:b/>
        </w:rPr>
      </w:pPr>
    </w:p>
    <w:p w14:paraId="1AE3E5DB" w14:textId="4908A031" w:rsidR="009C44C7" w:rsidRPr="004A405A" w:rsidRDefault="00BA4588" w:rsidP="009C44C7">
      <w:pPr>
        <w:tabs>
          <w:tab w:val="left" w:pos="426"/>
        </w:tabs>
        <w:autoSpaceDE w:val="0"/>
        <w:jc w:val="center"/>
        <w:rPr>
          <w:rFonts w:ascii="Times New Roman" w:hAnsi="Times New Roman" w:cs="Times New Roman"/>
          <w:b/>
        </w:rPr>
      </w:pPr>
      <w:r w:rsidRPr="004A405A">
        <w:rPr>
          <w:rFonts w:ascii="Times New Roman" w:hAnsi="Times New Roman" w:cs="Times New Roman"/>
          <w:b/>
          <w:noProof/>
        </w:rPr>
        <w:drawing>
          <wp:inline distT="0" distB="0" distL="0" distR="0" wp14:anchorId="6AF652E9" wp14:editId="0F052720">
            <wp:extent cx="1173582" cy="312447"/>
            <wp:effectExtent l="0" t="0" r="762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ferma offerta.PNG"/>
                    <pic:cNvPicPr/>
                  </pic:nvPicPr>
                  <pic:blipFill>
                    <a:blip r:embed="rId11">
                      <a:extLst>
                        <a:ext uri="{28A0092B-C50C-407E-A947-70E740481C1C}">
                          <a14:useLocalDpi xmlns:a14="http://schemas.microsoft.com/office/drawing/2010/main" val="0"/>
                        </a:ext>
                      </a:extLst>
                    </a:blip>
                    <a:stretch>
                      <a:fillRect/>
                    </a:stretch>
                  </pic:blipFill>
                  <pic:spPr>
                    <a:xfrm>
                      <a:off x="0" y="0"/>
                      <a:ext cx="1173582" cy="312447"/>
                    </a:xfrm>
                    <a:prstGeom prst="rect">
                      <a:avLst/>
                    </a:prstGeom>
                  </pic:spPr>
                </pic:pic>
              </a:graphicData>
            </a:graphic>
          </wp:inline>
        </w:drawing>
      </w:r>
    </w:p>
    <w:p w14:paraId="3BF5995B" w14:textId="77777777" w:rsidR="00706E8A" w:rsidRPr="004A405A" w:rsidRDefault="00706E8A" w:rsidP="00105AF9">
      <w:pPr>
        <w:autoSpaceDE w:val="0"/>
        <w:jc w:val="both"/>
        <w:rPr>
          <w:rFonts w:ascii="Times New Roman" w:eastAsiaTheme="majorEastAsia" w:hAnsi="Times New Roman" w:cs="Times New Roman"/>
          <w:noProof/>
          <w:spacing w:val="5"/>
          <w:kern w:val="28"/>
        </w:rPr>
      </w:pPr>
    </w:p>
    <w:p w14:paraId="5809005D" w14:textId="634475F2" w:rsidR="00706E8A" w:rsidRPr="004A405A" w:rsidRDefault="00706E8A" w:rsidP="00105AF9">
      <w:pPr>
        <w:autoSpaceDE w:val="0"/>
        <w:jc w:val="both"/>
        <w:rPr>
          <w:rFonts w:ascii="Times New Roman" w:eastAsiaTheme="majorEastAsia" w:hAnsi="Times New Roman" w:cs="Times New Roman"/>
          <w:b/>
          <w:noProof/>
          <w:spacing w:val="5"/>
          <w:kern w:val="28"/>
          <w:u w:val="single"/>
        </w:rPr>
      </w:pPr>
      <w:r w:rsidRPr="004A405A">
        <w:rPr>
          <w:rFonts w:ascii="Times New Roman" w:eastAsiaTheme="majorEastAsia" w:hAnsi="Times New Roman" w:cs="Times New Roman"/>
          <w:b/>
          <w:noProof/>
          <w:spacing w:val="5"/>
          <w:kern w:val="28"/>
          <w:u w:val="single"/>
        </w:rPr>
        <w:t>N.B. L’operazione di cui al precedente punto</w:t>
      </w:r>
      <w:r w:rsidR="00C31765" w:rsidRPr="004A405A">
        <w:rPr>
          <w:rFonts w:ascii="Times New Roman" w:eastAsiaTheme="majorEastAsia" w:hAnsi="Times New Roman" w:cs="Times New Roman"/>
          <w:b/>
          <w:noProof/>
          <w:spacing w:val="5"/>
          <w:kern w:val="28"/>
          <w:u w:val="single"/>
        </w:rPr>
        <w:t xml:space="preserve"> </w:t>
      </w:r>
      <w:r w:rsidR="002D4EBE">
        <w:rPr>
          <w:rFonts w:ascii="Times New Roman" w:eastAsiaTheme="majorEastAsia" w:hAnsi="Times New Roman" w:cs="Times New Roman"/>
          <w:b/>
          <w:noProof/>
          <w:spacing w:val="5"/>
          <w:kern w:val="28"/>
          <w:u w:val="single"/>
        </w:rPr>
        <w:t>3</w:t>
      </w:r>
      <w:r w:rsidR="00C31765" w:rsidRPr="004A405A">
        <w:rPr>
          <w:rFonts w:ascii="Times New Roman" w:eastAsiaTheme="majorEastAsia" w:hAnsi="Times New Roman" w:cs="Times New Roman"/>
          <w:b/>
          <w:noProof/>
          <w:spacing w:val="5"/>
          <w:kern w:val="28"/>
          <w:u w:val="single"/>
        </w:rPr>
        <w:t>)</w:t>
      </w:r>
      <w:r w:rsidRPr="004A405A">
        <w:rPr>
          <w:rFonts w:ascii="Times New Roman" w:eastAsiaTheme="majorEastAsia" w:hAnsi="Times New Roman" w:cs="Times New Roman"/>
          <w:b/>
          <w:noProof/>
          <w:spacing w:val="5"/>
          <w:kern w:val="28"/>
          <w:u w:val="single"/>
        </w:rPr>
        <w:t xml:space="preserve"> è indispensabile ai fini della validazione dell’offerta. In sua assenza, l’offerta economica risulterà non presentata.</w:t>
      </w:r>
    </w:p>
    <w:p w14:paraId="6C5FD47D" w14:textId="77777777" w:rsidR="00706E8A" w:rsidRPr="004A405A" w:rsidRDefault="00706E8A" w:rsidP="00105AF9">
      <w:pPr>
        <w:autoSpaceDE w:val="0"/>
        <w:jc w:val="both"/>
        <w:rPr>
          <w:rFonts w:ascii="Times New Roman" w:eastAsiaTheme="majorEastAsia" w:hAnsi="Times New Roman" w:cs="Times New Roman"/>
          <w:b/>
          <w:noProof/>
          <w:spacing w:val="5"/>
          <w:kern w:val="28"/>
          <w:u w:val="single"/>
        </w:rPr>
      </w:pPr>
    </w:p>
    <w:p w14:paraId="33679E0C" w14:textId="16DAC31D" w:rsidR="00706E8A" w:rsidRPr="004A405A" w:rsidRDefault="00C31765" w:rsidP="008D3771">
      <w:pPr>
        <w:autoSpaceDE w:val="0"/>
        <w:jc w:val="both"/>
        <w:rPr>
          <w:rFonts w:ascii="Times New Roman" w:hAnsi="Times New Roman" w:cs="Times New Roman"/>
        </w:rPr>
      </w:pPr>
      <w:r w:rsidRPr="004A405A">
        <w:rPr>
          <w:rFonts w:ascii="Times New Roman" w:hAnsi="Times New Roman" w:cs="Times New Roman"/>
          <w:b/>
          <w:bCs/>
        </w:rPr>
        <w:t>Al termine di tale processo il Sistema genererà una PEC di conferma salvataggio offerta. N.B. E’ onere dell’operatore verificare la corretta esecuzione di tale passaggio direttamente sulla piattaforma. La corretta presentazione delle offerte non dipende dalla ricezione della mail di conferma ma dal rispetto delle procedure previste nel presente disciplinare telematico di gara</w:t>
      </w:r>
      <w:r w:rsidRPr="004A405A">
        <w:rPr>
          <w:rFonts w:ascii="Times New Roman" w:hAnsi="Times New Roman" w:cs="Times New Roman"/>
        </w:rPr>
        <w:t>.</w:t>
      </w:r>
    </w:p>
    <w:p w14:paraId="2926F5B9" w14:textId="77777777" w:rsidR="00706E8A" w:rsidRPr="004A405A" w:rsidRDefault="00706E8A" w:rsidP="00105AF9">
      <w:pPr>
        <w:autoSpaceDE w:val="0"/>
        <w:jc w:val="both"/>
        <w:rPr>
          <w:rFonts w:ascii="Times New Roman" w:eastAsiaTheme="majorEastAsia" w:hAnsi="Times New Roman" w:cs="Times New Roman"/>
          <w:b/>
          <w:noProof/>
          <w:spacing w:val="5"/>
          <w:kern w:val="28"/>
          <w:u w:val="single"/>
        </w:rPr>
      </w:pPr>
    </w:p>
    <w:p w14:paraId="56AD78FF" w14:textId="0FA35EEE" w:rsidR="00706E8A" w:rsidRPr="004A405A" w:rsidRDefault="00706E8A" w:rsidP="00105AF9">
      <w:pPr>
        <w:autoSpaceDE w:val="0"/>
        <w:jc w:val="both"/>
        <w:rPr>
          <w:rFonts w:ascii="Times New Roman" w:eastAsiaTheme="majorEastAsia" w:hAnsi="Times New Roman" w:cs="Times New Roman"/>
          <w:b/>
          <w:noProof/>
          <w:spacing w:val="5"/>
          <w:kern w:val="28"/>
          <w:u w:val="single"/>
        </w:rPr>
      </w:pPr>
      <w:r w:rsidRPr="004A405A">
        <w:rPr>
          <w:rFonts w:ascii="Times New Roman" w:eastAsiaTheme="majorEastAsia" w:hAnsi="Times New Roman" w:cs="Times New Roman"/>
          <w:b/>
          <w:noProof/>
          <w:spacing w:val="5"/>
          <w:kern w:val="28"/>
          <w:u w:val="single"/>
        </w:rPr>
        <w:t>Nel caso in cui si renda necessario apportare modifiche alla propria offerta economica, successivamente alla conferma dell’offerta occorrerà ripetere i passaggi sopra descritti dal n. 1</w:t>
      </w:r>
      <w:r w:rsidR="00C31765" w:rsidRPr="004A405A">
        <w:rPr>
          <w:rFonts w:ascii="Times New Roman" w:eastAsiaTheme="majorEastAsia" w:hAnsi="Times New Roman" w:cs="Times New Roman"/>
          <w:b/>
          <w:noProof/>
          <w:spacing w:val="5"/>
          <w:kern w:val="28"/>
          <w:u w:val="single"/>
        </w:rPr>
        <w:t>)</w:t>
      </w:r>
      <w:r w:rsidRPr="004A405A">
        <w:rPr>
          <w:rFonts w:ascii="Times New Roman" w:eastAsiaTheme="majorEastAsia" w:hAnsi="Times New Roman" w:cs="Times New Roman"/>
          <w:b/>
          <w:noProof/>
          <w:spacing w:val="5"/>
          <w:kern w:val="28"/>
          <w:u w:val="single"/>
        </w:rPr>
        <w:t xml:space="preserve"> al n.</w:t>
      </w:r>
      <w:r w:rsidR="00C31765" w:rsidRPr="004A405A">
        <w:rPr>
          <w:rFonts w:ascii="Times New Roman" w:eastAsiaTheme="majorEastAsia" w:hAnsi="Times New Roman" w:cs="Times New Roman"/>
          <w:b/>
          <w:noProof/>
          <w:spacing w:val="5"/>
          <w:kern w:val="28"/>
          <w:u w:val="single"/>
        </w:rPr>
        <w:t xml:space="preserve"> </w:t>
      </w:r>
      <w:r w:rsidR="002D4EBE">
        <w:rPr>
          <w:rFonts w:ascii="Times New Roman" w:eastAsiaTheme="majorEastAsia" w:hAnsi="Times New Roman" w:cs="Times New Roman"/>
          <w:b/>
          <w:noProof/>
          <w:spacing w:val="5"/>
          <w:kern w:val="28"/>
          <w:u w:val="single"/>
        </w:rPr>
        <w:t>3</w:t>
      </w:r>
      <w:r w:rsidR="00C31765" w:rsidRPr="004A405A">
        <w:rPr>
          <w:rFonts w:ascii="Times New Roman" w:eastAsiaTheme="majorEastAsia" w:hAnsi="Times New Roman" w:cs="Times New Roman"/>
          <w:b/>
          <w:noProof/>
          <w:spacing w:val="5"/>
          <w:kern w:val="28"/>
          <w:u w:val="single"/>
        </w:rPr>
        <w:t>)</w:t>
      </w:r>
      <w:r w:rsidRPr="004A405A">
        <w:rPr>
          <w:rFonts w:ascii="Times New Roman" w:eastAsiaTheme="majorEastAsia" w:hAnsi="Times New Roman" w:cs="Times New Roman"/>
          <w:b/>
          <w:noProof/>
          <w:spacing w:val="5"/>
          <w:kern w:val="28"/>
          <w:u w:val="single"/>
        </w:rPr>
        <w:t xml:space="preserve"> </w:t>
      </w:r>
    </w:p>
    <w:p w14:paraId="582D2EC1" w14:textId="77777777" w:rsidR="007C1043" w:rsidRPr="004A405A" w:rsidRDefault="007C1043" w:rsidP="00105AF9">
      <w:pPr>
        <w:autoSpaceDE w:val="0"/>
        <w:jc w:val="both"/>
        <w:rPr>
          <w:rFonts w:ascii="Times New Roman" w:eastAsiaTheme="majorEastAsia" w:hAnsi="Times New Roman" w:cs="Times New Roman"/>
          <w:b/>
          <w:noProof/>
          <w:spacing w:val="5"/>
          <w:kern w:val="28"/>
          <w:u w:val="single"/>
        </w:rPr>
      </w:pPr>
    </w:p>
    <w:p w14:paraId="147E37A7" w14:textId="296F9B82" w:rsidR="007C1043" w:rsidRPr="004A405A" w:rsidRDefault="007C1043" w:rsidP="007C1043">
      <w:pPr>
        <w:jc w:val="both"/>
        <w:rPr>
          <w:rFonts w:ascii="Times New Roman" w:eastAsia="Times-Roman" w:hAnsi="Times New Roman" w:cs="Times New Roman"/>
          <w:b/>
          <w:u w:val="single"/>
        </w:rPr>
      </w:pPr>
      <w:r w:rsidRPr="004A405A">
        <w:rPr>
          <w:rFonts w:ascii="Times New Roman" w:eastAsia="Times-Roman" w:hAnsi="Times New Roman" w:cs="Times New Roman"/>
          <w:b/>
          <w:u w:val="single"/>
        </w:rPr>
        <w:t>L’Ente ed il gestore del sistema declinano ogni responsabilità nel caso di errata esecuzione delle operazioni sopra indicate.</w:t>
      </w:r>
    </w:p>
    <w:p w14:paraId="58677848" w14:textId="77777777" w:rsidR="007C1043" w:rsidRPr="004A405A" w:rsidRDefault="007C1043" w:rsidP="00105AF9">
      <w:pPr>
        <w:autoSpaceDE w:val="0"/>
        <w:jc w:val="both"/>
        <w:rPr>
          <w:rFonts w:ascii="Times New Roman" w:eastAsiaTheme="majorEastAsia" w:hAnsi="Times New Roman" w:cs="Times New Roman"/>
          <w:b/>
          <w:noProof/>
          <w:spacing w:val="5"/>
          <w:kern w:val="28"/>
          <w:u w:val="single"/>
        </w:rPr>
      </w:pPr>
    </w:p>
    <w:p w14:paraId="498E44E4" w14:textId="77777777" w:rsidR="00C31765" w:rsidRPr="004A405A" w:rsidRDefault="00C31765" w:rsidP="00C31765">
      <w:pPr>
        <w:jc w:val="both"/>
        <w:rPr>
          <w:rFonts w:ascii="Times New Roman" w:eastAsia="Times-Roman" w:hAnsi="Times New Roman" w:cs="Times New Roman"/>
          <w:b/>
          <w:u w:val="single"/>
        </w:rPr>
      </w:pPr>
      <w:r w:rsidRPr="004A405A">
        <w:rPr>
          <w:rFonts w:ascii="Times New Roman" w:eastAsia="Times-Roman" w:hAnsi="Times New Roman" w:cs="Times New Roman"/>
          <w:b/>
          <w:u w:val="single"/>
        </w:rPr>
        <w:t>L’Ente ed il gestore del sistema declinano ogni responsabilità nel caso di errato caricamento della documentazione.</w:t>
      </w:r>
    </w:p>
    <w:p w14:paraId="62D33FF6" w14:textId="4BA07632" w:rsidR="00C31765" w:rsidRPr="004A405A" w:rsidRDefault="00C31765" w:rsidP="00C31765">
      <w:pPr>
        <w:pStyle w:val="Corpotesto"/>
        <w:autoSpaceDE w:val="0"/>
        <w:rPr>
          <w:rFonts w:ascii="Times New Roman" w:hAnsi="Times New Roman" w:cs="Times New Roman"/>
        </w:rPr>
      </w:pPr>
      <w:r w:rsidRPr="004A405A">
        <w:rPr>
          <w:rFonts w:ascii="Times New Roman" w:hAnsi="Times New Roman" w:cs="Times New Roman"/>
        </w:rPr>
        <w:t>N.B.: Nella produzione dei documenti in .pdf di cui è richiesta scansione, si raccomanda l’utilizzo di una risoluzione grafica medio bassa, in modalità monocromatica (o scala di grigi), che non comprometta la leggibilità del documento ma che, nel contempo, non produca file di dimensioni eccessive che ne rendano difficile il caricamento.</w:t>
      </w:r>
    </w:p>
    <w:p w14:paraId="465CB44D" w14:textId="71A3B345" w:rsidR="00C31765" w:rsidRPr="004A405A" w:rsidRDefault="00C31765" w:rsidP="00C31765">
      <w:pPr>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p>
    <w:p w14:paraId="71AC7E57" w14:textId="77777777" w:rsidR="00572CD0" w:rsidRPr="004A405A" w:rsidRDefault="00572CD0" w:rsidP="00105AF9">
      <w:pPr>
        <w:suppressAutoHyphens/>
        <w:autoSpaceDE w:val="0"/>
        <w:jc w:val="both"/>
        <w:rPr>
          <w:rFonts w:ascii="Times New Roman" w:hAnsi="Times New Roman" w:cs="Times New Roman"/>
          <w:shd w:val="clear" w:color="auto" w:fill="FFFFFF"/>
        </w:rPr>
      </w:pPr>
    </w:p>
    <w:p w14:paraId="0177BBF5" w14:textId="77777777" w:rsidR="00572CD0" w:rsidRPr="004A405A" w:rsidRDefault="00572CD0" w:rsidP="00105AF9">
      <w:pPr>
        <w:autoSpaceDE w:val="0"/>
        <w:jc w:val="both"/>
        <w:rPr>
          <w:rFonts w:ascii="Times New Roman" w:hAnsi="Times New Roman" w:cs="Times New Roman"/>
          <w:shd w:val="clear" w:color="auto" w:fill="FFFFFF"/>
        </w:rPr>
      </w:pPr>
      <w:r w:rsidRPr="004A405A">
        <w:rPr>
          <w:rFonts w:ascii="Times New Roman" w:hAnsi="Times New Roman" w:cs="Times New Roman"/>
          <w:u w:val="single"/>
          <w:shd w:val="clear" w:color="auto" w:fill="FFFFFF"/>
        </w:rPr>
        <w:t>In caso di partecipazione in Raggruppamento Temporaneo di Imprese e/o Consorzio:</w:t>
      </w:r>
    </w:p>
    <w:p w14:paraId="69724C4A" w14:textId="77777777" w:rsidR="00572CD0" w:rsidRPr="004A405A" w:rsidRDefault="00572CD0"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costituendo: l’offerta economica dovrà essere sottoscritta, con apposizione della firma digitale, sia dal legale rappresentante/procuratore della/e mandante/i sia dal legale rappresentante/procuratore della mandataria. L'impresa designata quale futura mandataria/capogruppo provvederà a caricare il file a sistema;</w:t>
      </w:r>
    </w:p>
    <w:p w14:paraId="3C7885EC" w14:textId="60E5AC1E" w:rsidR="002A6291" w:rsidRPr="004A405A" w:rsidRDefault="00572CD0"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costituito: l’offerta economica dovrà essere sottoscritta, con apposizione della firma digitale, dal solo legale rappresentante/procuratore dell’impresa mandataria, il quale provvederà anche a caricarla a sistema.</w:t>
      </w:r>
    </w:p>
    <w:p w14:paraId="76B68BCB" w14:textId="77777777" w:rsidR="002A6291" w:rsidRPr="004A405A" w:rsidRDefault="002A6291" w:rsidP="00105AF9">
      <w:pPr>
        <w:jc w:val="both"/>
        <w:rPr>
          <w:rFonts w:ascii="Times New Roman" w:hAnsi="Times New Roman" w:cs="Times New Roman"/>
          <w:shd w:val="clear" w:color="auto" w:fill="FF3333"/>
        </w:rPr>
      </w:pPr>
    </w:p>
    <w:p w14:paraId="043EFDE9" w14:textId="0297F41E" w:rsidR="00FF2092" w:rsidRPr="004A405A" w:rsidRDefault="00CE5032" w:rsidP="00211EBB">
      <w:pPr>
        <w:pStyle w:val="Titolo"/>
        <w:pBdr>
          <w:top w:val="single" w:sz="8" w:space="1" w:color="4F81BD" w:themeColor="accent1"/>
          <w:bottom w:val="single" w:sz="8" w:space="4" w:color="4F81BD" w:themeColor="accent1"/>
        </w:pBdr>
        <w:suppressAutoHyphens/>
        <w:spacing w:after="120"/>
        <w:contextualSpacing/>
        <w:jc w:val="both"/>
      </w:pPr>
      <w:r w:rsidRPr="004A405A">
        <w:rPr>
          <w:rFonts w:eastAsiaTheme="majorEastAsia"/>
          <w:bCs w:val="0"/>
          <w:color w:val="17365D" w:themeColor="text2" w:themeShade="BF"/>
          <w:spacing w:val="5"/>
          <w:kern w:val="28"/>
        </w:rPr>
        <w:t>7</w:t>
      </w:r>
      <w:r w:rsidR="00AC0276" w:rsidRPr="004A405A">
        <w:rPr>
          <w:rFonts w:eastAsiaTheme="majorEastAsia"/>
          <w:bCs w:val="0"/>
          <w:color w:val="17365D" w:themeColor="text2" w:themeShade="BF"/>
          <w:spacing w:val="5"/>
          <w:kern w:val="28"/>
        </w:rPr>
        <w:t>.</w:t>
      </w:r>
      <w:r w:rsidR="00E53DF8" w:rsidRPr="004A405A">
        <w:rPr>
          <w:rFonts w:eastAsiaTheme="majorEastAsia"/>
          <w:bCs w:val="0"/>
          <w:color w:val="17365D" w:themeColor="text2" w:themeShade="BF"/>
          <w:spacing w:val="5"/>
          <w:kern w:val="28"/>
        </w:rPr>
        <w:t xml:space="preserve"> </w:t>
      </w:r>
      <w:r w:rsidR="00AC0276" w:rsidRPr="004A405A">
        <w:rPr>
          <w:rFonts w:eastAsiaTheme="majorEastAsia"/>
          <w:bCs w:val="0"/>
          <w:color w:val="17365D" w:themeColor="text2" w:themeShade="BF"/>
          <w:spacing w:val="5"/>
          <w:kern w:val="28"/>
        </w:rPr>
        <w:t xml:space="preserve"> </w:t>
      </w:r>
      <w:r w:rsidR="00FF2092" w:rsidRPr="004A405A">
        <w:rPr>
          <w:rFonts w:eastAsiaTheme="majorEastAsia"/>
          <w:bCs w:val="0"/>
          <w:color w:val="17365D" w:themeColor="text2" w:themeShade="BF"/>
          <w:spacing w:val="5"/>
          <w:kern w:val="28"/>
        </w:rPr>
        <w:t xml:space="preserve">DEPOSITO TELEMATICO DELLA DOCUMENTAZIONE PER SOCCORSO ISTRUTTORIO </w:t>
      </w:r>
    </w:p>
    <w:p w14:paraId="7F9F9188" w14:textId="2F17C44F" w:rsidR="00FF2092" w:rsidRPr="004A405A" w:rsidRDefault="00FF2092" w:rsidP="00FF2092">
      <w:pPr>
        <w:jc w:val="both"/>
        <w:rPr>
          <w:rFonts w:ascii="Times New Roman" w:hAnsi="Times New Roman" w:cs="Times New Roman"/>
        </w:rPr>
      </w:pPr>
      <w:r w:rsidRPr="004A405A">
        <w:rPr>
          <w:rFonts w:ascii="Times New Roman" w:hAnsi="Times New Roman" w:cs="Times New Roman"/>
        </w:rPr>
        <w:t>Le sole ditte concorrenti ammesse con riserva dovranno caricare sul sistema nell’apposito spazio denominato “Doc. gara” – “Soccorso Istruttorio”, presente all'interno della scheda di gara, la documentazione che sarà all’uopo richiesta con comunicazione specifica, salvo eventuale diversa indicazione.</w:t>
      </w:r>
    </w:p>
    <w:p w14:paraId="279F0FF6" w14:textId="77777777" w:rsidR="00FF2092" w:rsidRPr="004A405A" w:rsidRDefault="00FF2092" w:rsidP="00FF2092">
      <w:pPr>
        <w:jc w:val="both"/>
        <w:rPr>
          <w:rFonts w:ascii="Times New Roman" w:hAnsi="Times New Roman" w:cs="Times New Roman"/>
        </w:rPr>
      </w:pPr>
    </w:p>
    <w:p w14:paraId="1C340618" w14:textId="5D855D61" w:rsidR="00FF2092" w:rsidRPr="004A405A" w:rsidRDefault="00FF2092" w:rsidP="00FF2092">
      <w:pPr>
        <w:jc w:val="both"/>
        <w:rPr>
          <w:rFonts w:ascii="Times New Roman" w:hAnsi="Times New Roman" w:cs="Times New Roman"/>
        </w:rPr>
      </w:pPr>
      <w:r w:rsidRPr="004A405A">
        <w:rPr>
          <w:rFonts w:ascii="Times New Roman" w:hAnsi="Times New Roman" w:cs="Times New Roman"/>
        </w:rPr>
        <w:lastRenderedPageBreak/>
        <w:t xml:space="preserve">Tutti i file della Documentazione richiesta dovranno essere contenuti in un file .zip (l'unica estensione ammessa per la cartella compressa è .zip) e ciascuno di essi dovrà avere formato .pdf. Il file .zip dovrà essere firmato digitalmente (la sua estensione dovrà obbligatoriamente essere </w:t>
      </w:r>
      <w:r w:rsidR="005F3AC1">
        <w:rPr>
          <w:rFonts w:ascii="Times New Roman" w:hAnsi="Times New Roman" w:cs="Times New Roman"/>
        </w:rPr>
        <w:t xml:space="preserve">in </w:t>
      </w:r>
      <w:r w:rsidRPr="004A405A">
        <w:rPr>
          <w:rFonts w:ascii="Times New Roman" w:hAnsi="Times New Roman" w:cs="Times New Roman"/>
        </w:rPr>
        <w:t xml:space="preserve">p7m) e potrà avere una dimensione massima di 100 Mb. </w:t>
      </w:r>
    </w:p>
    <w:p w14:paraId="12DA8344" w14:textId="77777777" w:rsidR="00FF2092" w:rsidRPr="004A405A" w:rsidRDefault="00FF2092" w:rsidP="00FF2092">
      <w:pPr>
        <w:jc w:val="both"/>
        <w:rPr>
          <w:rFonts w:ascii="Times New Roman" w:hAnsi="Times New Roman" w:cs="Times New Roman"/>
        </w:rPr>
      </w:pPr>
    </w:p>
    <w:p w14:paraId="63EA7230"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L’upload di tale documentazione dovrà essere eseguito utilizzando l’apposita voce giustificativa creata all'interno dello step “Doc. gara” – “Soccorso istruttorio”. Al termine del processo il sistema mostrerà l’avvenuto caricamento e invierà una PEC di esito positivo di caricamento. N.B. E’ onere dell’operatore verificare il corretto caricamento direttamente sulla piattaforma. Il corretto caricamento non dipende dalla ricezione della mail di conferma ma dal rispetto delle procedure previste nel presente disciplinare telematico di gara.</w:t>
      </w:r>
    </w:p>
    <w:p w14:paraId="342B74E7" w14:textId="77777777" w:rsidR="00FF2092" w:rsidRPr="004A405A" w:rsidRDefault="00FF2092" w:rsidP="00FF2092">
      <w:pPr>
        <w:jc w:val="both"/>
        <w:rPr>
          <w:rFonts w:ascii="Times New Roman" w:hAnsi="Times New Roman" w:cs="Times New Roman"/>
        </w:rPr>
      </w:pPr>
    </w:p>
    <w:p w14:paraId="0230971E"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N.B.: Nella produzione dei documenti in .pdf di cui è richiesta scansione, si raccomanda l’utilizzo di una risoluzione grafica medio bassa, in modalità monocromatica (o scala di grigi), che non comprometta la leggibilità del documento ma che, nel contempo, non produca file di dimensioni eccessive che ne rendano difficile il caricamento.</w:t>
      </w:r>
    </w:p>
    <w:p w14:paraId="1D21FB2B" w14:textId="77777777" w:rsidR="00FF2092" w:rsidRPr="004A405A" w:rsidRDefault="00FF2092" w:rsidP="00FF2092">
      <w:pPr>
        <w:jc w:val="both"/>
        <w:rPr>
          <w:rFonts w:ascii="Times New Roman" w:hAnsi="Times New Roman" w:cs="Times New Roman"/>
        </w:rPr>
      </w:pPr>
    </w:p>
    <w:p w14:paraId="3BAD6CFA"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In caso di partecipazione in Raggruppamento Temporaneo di Imprese e/o Consorzio:</w:t>
      </w:r>
    </w:p>
    <w:p w14:paraId="073A80D3"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 costituendo: la cartella .zip contenente la documentazione per soccorso istruttorio dovrà essere sottoscritta, con apposizione della firma digitale, sia dal legale rappresentante/procuratore della/e mandante/i sia dal legale rappresentante/procuratore della mandataria. L'impresa designata quale futura mandataria/capogruppo provvederà poi a caricare la cartella.zip a sistema;</w:t>
      </w:r>
    </w:p>
    <w:p w14:paraId="6A6CD57F"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 costituito: la cartella .zip contenente la documentazione per soccorso istruttorio dovrà essere sottoscritta, con apposizione della firma digitale, dal solo legale rappresentante/procuratore dell’impresa mandataria, il quale provvederà anche a caricarla a sistema.</w:t>
      </w:r>
    </w:p>
    <w:p w14:paraId="6C4767D7" w14:textId="77777777" w:rsidR="00FF2092" w:rsidRPr="004A405A" w:rsidRDefault="00FF2092" w:rsidP="00FF2092">
      <w:pPr>
        <w:jc w:val="both"/>
        <w:rPr>
          <w:rFonts w:ascii="Times New Roman" w:hAnsi="Times New Roman" w:cs="Times New Roman"/>
        </w:rPr>
      </w:pPr>
    </w:p>
    <w:p w14:paraId="0A6782DE" w14:textId="77777777" w:rsidR="00FF2092" w:rsidRPr="004A405A" w:rsidRDefault="00FF2092" w:rsidP="00FF2092">
      <w:pPr>
        <w:jc w:val="both"/>
        <w:rPr>
          <w:rFonts w:ascii="Times New Roman" w:hAnsi="Times New Roman" w:cs="Times New Roman"/>
          <w:b/>
          <w:u w:val="single"/>
        </w:rPr>
      </w:pPr>
      <w:r w:rsidRPr="004A405A">
        <w:rPr>
          <w:rFonts w:ascii="Times New Roman" w:hAnsi="Times New Roman" w:cs="Times New Roman"/>
          <w:b/>
          <w:u w:val="single"/>
        </w:rPr>
        <w:t>L’Ente ed il gestore del sistema declinano ogni responsabilità nel caso di errato caricamento della documentazione.</w:t>
      </w:r>
    </w:p>
    <w:p w14:paraId="40143785" w14:textId="77777777" w:rsidR="00FF2092" w:rsidRPr="004A405A" w:rsidRDefault="00FF2092" w:rsidP="00FF2092">
      <w:pPr>
        <w:jc w:val="both"/>
        <w:rPr>
          <w:rFonts w:ascii="Times New Roman" w:hAnsi="Times New Roman" w:cs="Times New Roman"/>
        </w:rPr>
      </w:pPr>
    </w:p>
    <w:p w14:paraId="174EF60E" w14:textId="0CEDD61E" w:rsidR="00FF2092" w:rsidRPr="004A405A" w:rsidRDefault="00FF2092" w:rsidP="00105AF9">
      <w:pPr>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r w:rsidR="00E83F5B" w:rsidRPr="004A405A">
        <w:rPr>
          <w:rFonts w:ascii="Times New Roman" w:hAnsi="Times New Roman" w:cs="Times New Roman"/>
        </w:rPr>
        <w:t>.</w:t>
      </w:r>
    </w:p>
    <w:p w14:paraId="641CF495" w14:textId="77777777" w:rsidR="00E83F5B" w:rsidRPr="004A405A" w:rsidRDefault="00E83F5B" w:rsidP="00105AF9">
      <w:pPr>
        <w:jc w:val="both"/>
        <w:rPr>
          <w:rFonts w:ascii="Times New Roman" w:hAnsi="Times New Roman" w:cs="Times New Roman"/>
        </w:rPr>
      </w:pPr>
    </w:p>
    <w:p w14:paraId="384D1455" w14:textId="77777777" w:rsidR="00E83F5B" w:rsidRPr="004A405A" w:rsidRDefault="00E83F5B" w:rsidP="00105AF9">
      <w:pPr>
        <w:jc w:val="both"/>
        <w:rPr>
          <w:rFonts w:ascii="Times New Roman" w:hAnsi="Times New Roman" w:cs="Times New Roman"/>
        </w:rPr>
      </w:pPr>
    </w:p>
    <w:p w14:paraId="4BCE6E78" w14:textId="2D2945FF" w:rsidR="00E83F5B" w:rsidRPr="004A405A" w:rsidRDefault="00E83F5B" w:rsidP="00C53F17">
      <w:pPr>
        <w:pStyle w:val="Titolo"/>
        <w:pBdr>
          <w:top w:val="single" w:sz="8" w:space="1" w:color="4F81BD" w:themeColor="accent1"/>
          <w:bottom w:val="single" w:sz="8" w:space="4" w:color="4F81BD" w:themeColor="accent1"/>
        </w:pBdr>
        <w:suppressAutoHyphens/>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8. DEPOSITO TELEMATICO DELLA DOCUMENTAZIONE PER RETTIFICA ERRORE MATERIALE - OFFERTA TECNICA (OVE PRESENTE)</w:t>
      </w:r>
    </w:p>
    <w:p w14:paraId="4970D074" w14:textId="7777777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Ai sensi dell’art. 101, comma 4, D.lgs. n. 36/2023, fino al giorno fissato per l’apertura dell’offerta tecnica, l’operatore economico può richiedere la correzione di un errore materiale contenuto all’interno della stessa del quale si sia avveduto solo dopo il termine di scadenza fissato per la presentazione delle offerte. In tal caso, le ditte dovranno caricare sul sistema nell’apposito spazio denominato “Rettifica offerta” – “tecnica” presente all'interno della scheda di gara, un unico file contenente la relativa richiesta, a condizione che la rettifica non comporti la presentazione di una nuova offerta, o comunque la sua modifica sostanziale.</w:t>
      </w:r>
    </w:p>
    <w:p w14:paraId="07F9CA56"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Il file dovrà avere formato .pdf e dovrà essere firmato digitalmente (la sua estensione dovrà quindi essere .pdf.p7m) e potrà avere una dimensione massima di 100 Mb. </w:t>
      </w:r>
    </w:p>
    <w:p w14:paraId="14D3F0B4"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L’upload di tale documentazione dovrà essere eseguito utilizzando l’apposita voce giustificativa creata all'interno dello step “Rettifica offerta” – “Tecnica”. Al termine del processo il sistema mostrerà l’avvenuto caricamento e invierà una PEC di esito positivo di caricamento. N.B. E’ onere dell’operatore verificare il corretto caricamento direttamente sulla piattaforma. Il corretto </w:t>
      </w:r>
      <w:r w:rsidRPr="004A405A">
        <w:rPr>
          <w:rFonts w:ascii="Times New Roman" w:hAnsi="Times New Roman"/>
          <w:sz w:val="24"/>
          <w:szCs w:val="24"/>
        </w:rPr>
        <w:lastRenderedPageBreak/>
        <w:t>caricamento non dipende dalla ricezione della mail di conferma ma dal rispetto delle procedure previste nel presente disciplinare telematico di gara.</w:t>
      </w:r>
    </w:p>
    <w:p w14:paraId="21C5EA5B"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N.B.: Nella produzione dei documenti in .pdf di cui è richiesta scansione, si raccomanda l’utilizzo di una risoluzione grafica medio bassa, in modalità monocromatica (o scala di grigi), che non comprometta la leggibilità del documento ma che, nel contempo, non produca file di dimensioni eccessive che ne rendano difficile il caricamento.</w:t>
      </w:r>
    </w:p>
    <w:p w14:paraId="1FF142A4" w14:textId="77777777" w:rsidR="00C53F17"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In caso di partecipazione in Raggruppamento Temporaneo di Imprese e/o Consorzio:</w:t>
      </w:r>
    </w:p>
    <w:p w14:paraId="26CD97EA" w14:textId="79500AB5" w:rsidR="00C53F17"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 xml:space="preserve">- costituendo: il file .pdf contenente la rettifica di errore materiale dovrà essere sottoscritto, con apposizione della firma digitale, sia dal legale rappresentante/procuratore della/e mandante/i sia dal legale rappresentante/procuratore della mandataria. L'impresa designata quale futura mandataria/capogruppo provvederà poi a caricare </w:t>
      </w:r>
      <w:r w:rsidR="001C2BA9" w:rsidRPr="004A405A">
        <w:rPr>
          <w:rFonts w:ascii="Times New Roman" w:hAnsi="Times New Roman"/>
          <w:sz w:val="24"/>
          <w:szCs w:val="24"/>
        </w:rPr>
        <w:t>il file .pdf</w:t>
      </w:r>
      <w:r w:rsidRPr="004A405A">
        <w:rPr>
          <w:rFonts w:ascii="Times New Roman" w:hAnsi="Times New Roman"/>
          <w:sz w:val="24"/>
          <w:szCs w:val="24"/>
        </w:rPr>
        <w:t xml:space="preserve"> a sistema;</w:t>
      </w:r>
    </w:p>
    <w:p w14:paraId="583A606F" w14:textId="384E4022"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 costituito: il file .pdf contenente la rettifica di errore materiale dovrà essere sottoscritto, con apposizione della firma digitale, dal solo legale rappresentante/procuratore dell’impresa mandataria, il quale provvederà anche a caricarl</w:t>
      </w:r>
      <w:r w:rsidR="001C2BA9" w:rsidRPr="004A405A">
        <w:rPr>
          <w:rFonts w:ascii="Times New Roman" w:hAnsi="Times New Roman"/>
          <w:sz w:val="24"/>
          <w:szCs w:val="24"/>
        </w:rPr>
        <w:t>o</w:t>
      </w:r>
      <w:r w:rsidRPr="004A405A">
        <w:rPr>
          <w:rFonts w:ascii="Times New Roman" w:hAnsi="Times New Roman"/>
          <w:sz w:val="24"/>
          <w:szCs w:val="24"/>
        </w:rPr>
        <w:t xml:space="preserve"> a sistema.</w:t>
      </w:r>
    </w:p>
    <w:p w14:paraId="5292605C"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L’Ente ed il gestore del sistema declinano ogni responsabilità nel caso di errato caricamento della documentazione.</w:t>
      </w:r>
    </w:p>
    <w:p w14:paraId="548781B0"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Per ogni informazione aggiuntiva si rimanda a quanto indicato all’interno del Disciplinare di gara/Lettera d’invito.</w:t>
      </w:r>
    </w:p>
    <w:p w14:paraId="6D8715BA" w14:textId="346128EB" w:rsidR="00E83F5B" w:rsidRPr="004A405A" w:rsidRDefault="00E83F5B" w:rsidP="0005133D">
      <w:pPr>
        <w:pStyle w:val="Titolo"/>
        <w:pBdr>
          <w:top w:val="single" w:sz="8" w:space="1" w:color="4F81BD" w:themeColor="accent1"/>
          <w:bottom w:val="single" w:sz="8" w:space="4" w:color="4F81BD" w:themeColor="accent1"/>
        </w:pBdr>
        <w:suppressAutoHyphens/>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9. DEPOSITO TELEMATICO DELLA DOCUMENTAZIONE PER RETTIFICA ERRORE MATERIALE - OFFERTA ECONOMICA</w:t>
      </w:r>
    </w:p>
    <w:p w14:paraId="725963C6" w14:textId="7777777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Ai sensi dell’art. 101, comma 4, D.lgs. n. 36/2023, fino al giorno fissato per l’apertura dell’offerta economica, l’operatore economico può richiedere la correzione di un errore materiale contenuto all’interno della stessa del quale si sia avveduto solo dopo il termine di scadenza fissato per la presentazione delle offerte. In tal caso, le ditte dovranno caricare sul sistema nell’apposito spazio denominato “Rettifica offerta” – “economica” presente all'interno della scheda di gara, un unico file contenente la relativa richiesta, a condizione che la rettifica non comporti la presentazione di una nuova offerta, o comunque la sua modifica sostanziale.</w:t>
      </w:r>
    </w:p>
    <w:p w14:paraId="6A558FA6"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Il file dovrà avere formato .pdf e dovrà essere firmato digitalmente (la sua estensione dovrà quindi essere .pdf.p7m) e potrà avere una dimensione massima di 100 Mb. </w:t>
      </w:r>
    </w:p>
    <w:p w14:paraId="6F74C2B8"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L’upload di tale documentazione dovrà essere eseguito utilizzando l’apposita voce giustificativa creata all'interno dello step “Rettifica offerta” – “Economica”. Al termine del processo il sistema mostrerà l’avvenuto caricamento e invierà una PEC di esito positivo di caricamento. N.B. E’ onere dell’operatore verificare il corretto caricamento direttamente sulla piattaforma. Il corretto caricamento non dipende dalla ricezione della mail di conferma ma dal rispetto delle procedure previste nel presente disciplinare telematico di gara.</w:t>
      </w:r>
    </w:p>
    <w:p w14:paraId="6D5F10DD"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N.B.: Nella produzione dei documenti in .pdf di cui è richiesta scansione, si raccomanda l’utilizzo di una risoluzione grafica medio bassa, in modalità monocromatica (o scala di grigi), che non comprometta la leggibilità del documento ma che, nel contempo, non produca file di dimensioni eccessive che ne rendano difficile il caricamento.</w:t>
      </w:r>
    </w:p>
    <w:p w14:paraId="7316F095" w14:textId="7777777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In caso di partecipazione in Raggruppamento Temporaneo di Imprese e/o Consorzio:</w:t>
      </w:r>
    </w:p>
    <w:p w14:paraId="52187F89" w14:textId="70FB72A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lastRenderedPageBreak/>
        <w:t xml:space="preserve">- costituendo: il file .pdf contenente la rettifica di errore materiale dovrà essere sottoscritto, con apposizione della firma digitale, sia dal legale rappresentante/procuratore della/e mandante/i sia dal legale rappresentante/procuratore della mandataria. L'impresa designata quale futura mandataria/capogruppo provvederà poi a caricare </w:t>
      </w:r>
      <w:r w:rsidR="001C2BA9" w:rsidRPr="004A405A">
        <w:rPr>
          <w:rFonts w:ascii="Times New Roman" w:hAnsi="Times New Roman"/>
          <w:sz w:val="24"/>
          <w:szCs w:val="24"/>
        </w:rPr>
        <w:t>il file .pdf</w:t>
      </w:r>
      <w:r w:rsidRPr="004A405A">
        <w:rPr>
          <w:rFonts w:ascii="Times New Roman" w:hAnsi="Times New Roman"/>
          <w:sz w:val="24"/>
          <w:szCs w:val="24"/>
        </w:rPr>
        <w:t xml:space="preserve"> a sistema;</w:t>
      </w:r>
    </w:p>
    <w:p w14:paraId="10E18AE8" w14:textId="00E6AA74"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 costituito: il file .pdf contenente la rettifica di errore materiale dovrà essere sottoscritto, con apposizione della firma digitale, dal solo legale rappresentante/procuratore dell’impresa mandataria, il quale provvederà anche a caricarl</w:t>
      </w:r>
      <w:r w:rsidR="001C2BA9" w:rsidRPr="004A405A">
        <w:rPr>
          <w:rFonts w:ascii="Times New Roman" w:hAnsi="Times New Roman"/>
          <w:sz w:val="24"/>
          <w:szCs w:val="24"/>
        </w:rPr>
        <w:t>o</w:t>
      </w:r>
      <w:r w:rsidRPr="004A405A">
        <w:rPr>
          <w:rFonts w:ascii="Times New Roman" w:hAnsi="Times New Roman"/>
          <w:sz w:val="24"/>
          <w:szCs w:val="24"/>
        </w:rPr>
        <w:t xml:space="preserve"> a sistema.</w:t>
      </w:r>
    </w:p>
    <w:p w14:paraId="379A9B7B"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L’Ente ed il gestore del sistema declinano ogni responsabilità nel caso di errato caricamento della documentazione.</w:t>
      </w:r>
    </w:p>
    <w:p w14:paraId="414B962D" w14:textId="49A756D2" w:rsidR="00E83F5B" w:rsidRPr="004A405A" w:rsidRDefault="00E83F5B" w:rsidP="00E83F5B">
      <w:pPr>
        <w:autoSpaceDE w:val="0"/>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p>
    <w:p w14:paraId="4817957B" w14:textId="77777777" w:rsidR="00E83F5B" w:rsidRPr="004A405A" w:rsidRDefault="00E83F5B" w:rsidP="00105AF9">
      <w:pPr>
        <w:jc w:val="both"/>
        <w:rPr>
          <w:rFonts w:ascii="Times New Roman" w:hAnsi="Times New Roman" w:cs="Times New Roman"/>
        </w:rPr>
      </w:pPr>
    </w:p>
    <w:p w14:paraId="4B4224B8" w14:textId="77777777" w:rsidR="00FF2092" w:rsidRPr="004A405A" w:rsidRDefault="00FF2092" w:rsidP="00105AF9">
      <w:pPr>
        <w:jc w:val="both"/>
        <w:rPr>
          <w:rFonts w:ascii="Times New Roman" w:hAnsi="Times New Roman" w:cs="Times New Roman"/>
        </w:rPr>
      </w:pPr>
    </w:p>
    <w:p w14:paraId="1B91C4D4" w14:textId="75D5D360" w:rsidR="00FF2092" w:rsidRPr="004A405A" w:rsidRDefault="00E83F5B" w:rsidP="00FF2092">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10</w:t>
      </w:r>
      <w:r w:rsidR="00FF2092" w:rsidRPr="004A405A">
        <w:rPr>
          <w:rFonts w:eastAsiaTheme="majorEastAsia"/>
          <w:bCs w:val="0"/>
          <w:color w:val="17365D" w:themeColor="text2" w:themeShade="BF"/>
          <w:spacing w:val="5"/>
          <w:kern w:val="28"/>
        </w:rPr>
        <w:t>.  RICHIESTA DI CHIARIMENTI E COMUNICAZIONI</w:t>
      </w:r>
    </w:p>
    <w:p w14:paraId="5E5F9B9A"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Per qualsiasi chiarimento circa le modalità di esecuzione di quanto richiesto o per eventuali delucidazioni, l’operatore economico dovrà accedere all’apposita sezione “Chiarimenti” dedicata per la gara nel portale Net4market dedicato alla Stazione Appaltante.</w:t>
      </w:r>
    </w:p>
    <w:p w14:paraId="14E142B5"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Le richieste di chiarimento dovranno essere inoltrate, solo ed esclusivamente, attraverso gli strumenti a disposizione in tale spazio dedicato, entr</w:t>
      </w:r>
      <w:r w:rsidRPr="004A405A">
        <w:rPr>
          <w:rFonts w:ascii="Times New Roman" w:hAnsi="Times New Roman" w:cs="Times New Roman"/>
          <w:shd w:val="clear" w:color="auto" w:fill="FFFFFF"/>
        </w:rPr>
        <w:t>o il termine indicato nel T</w:t>
      </w:r>
      <w:r w:rsidRPr="004A405A">
        <w:rPr>
          <w:rFonts w:ascii="Times New Roman" w:hAnsi="Times New Roman" w:cs="Times New Roman"/>
        </w:rPr>
        <w:t>iming di gara alla voce “Termine ultimo per la richiesta di chiarimenti”.</w:t>
      </w:r>
    </w:p>
    <w:p w14:paraId="20C8D27A"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Gli operatori economici dovranno prendere visione delle risposte alle richieste di chiarimento nel portale Net4market dedicato alla Stazione Appaltante nella predetta sezione “Chiarimenti”.</w:t>
      </w:r>
    </w:p>
    <w:p w14:paraId="533F590D" w14:textId="77777777" w:rsidR="00651AD5" w:rsidRPr="004A405A" w:rsidRDefault="00651AD5" w:rsidP="00105AF9">
      <w:pPr>
        <w:jc w:val="both"/>
        <w:rPr>
          <w:rFonts w:ascii="Times New Roman" w:hAnsi="Times New Roman" w:cs="Times New Roman"/>
        </w:rPr>
      </w:pPr>
    </w:p>
    <w:p w14:paraId="4048338B"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Le comunicazioni individuali ai concorrenti, quando necessarie, saranno trasmesse ai fax o agli indirizzi di posta elettronica, se certificata, indicati in istanza di ammissione.</w:t>
      </w:r>
    </w:p>
    <w:p w14:paraId="2CEE43F3" w14:textId="77777777" w:rsidR="00651AD5" w:rsidRPr="004A405A" w:rsidRDefault="00651AD5" w:rsidP="00105AF9">
      <w:pPr>
        <w:jc w:val="both"/>
        <w:rPr>
          <w:rFonts w:ascii="Times New Roman" w:hAnsi="Times New Roman" w:cs="Times New Roman"/>
        </w:rPr>
      </w:pPr>
    </w:p>
    <w:p w14:paraId="4BB17CB2" w14:textId="53A0CBF7" w:rsidR="00651AD5" w:rsidRPr="004A405A" w:rsidRDefault="00651AD5" w:rsidP="00105AF9">
      <w:pPr>
        <w:jc w:val="both"/>
        <w:rPr>
          <w:rFonts w:ascii="Times New Roman" w:hAnsi="Times New Roman" w:cs="Times New Roman"/>
        </w:rPr>
      </w:pPr>
      <w:r w:rsidRPr="004A405A">
        <w:rPr>
          <w:rFonts w:ascii="Times New Roman" w:hAnsi="Times New Roman" w:cs="Times New Roman"/>
        </w:rPr>
        <w:t xml:space="preserve">Le domande e le relative risposte, ivi inserite, </w:t>
      </w:r>
      <w:r w:rsidR="0005133D">
        <w:rPr>
          <w:rFonts w:ascii="Times New Roman" w:hAnsi="Times New Roman" w:cs="Times New Roman"/>
        </w:rPr>
        <w:t>potrebbero essere</w:t>
      </w:r>
      <w:r w:rsidRPr="004A405A">
        <w:rPr>
          <w:rFonts w:ascii="Times New Roman" w:hAnsi="Times New Roman" w:cs="Times New Roman"/>
        </w:rPr>
        <w:t xml:space="preserve"> raccolte in un verbale che, nella data e ora previsti dal timing di gara, sarà pubblicato nello spazio “Doc. gara</w:t>
      </w:r>
      <w:r w:rsidR="004B7E8C" w:rsidRPr="004A405A">
        <w:rPr>
          <w:rFonts w:ascii="Times New Roman" w:hAnsi="Times New Roman" w:cs="Times New Roman"/>
        </w:rPr>
        <w:t>”</w:t>
      </w:r>
      <w:r w:rsidRPr="004A405A">
        <w:rPr>
          <w:rFonts w:ascii="Times New Roman" w:hAnsi="Times New Roman" w:cs="Times New Roman"/>
        </w:rPr>
        <w:t xml:space="preserve"> </w:t>
      </w:r>
      <w:r w:rsidR="004B7E8C" w:rsidRPr="004A405A">
        <w:rPr>
          <w:rFonts w:ascii="Times New Roman" w:hAnsi="Times New Roman" w:cs="Times New Roman"/>
        </w:rPr>
        <w:t>–</w:t>
      </w:r>
      <w:r w:rsidRPr="004A405A">
        <w:rPr>
          <w:rFonts w:ascii="Times New Roman" w:hAnsi="Times New Roman" w:cs="Times New Roman"/>
        </w:rPr>
        <w:t xml:space="preserve"> </w:t>
      </w:r>
      <w:r w:rsidR="004B7E8C" w:rsidRPr="004A405A">
        <w:rPr>
          <w:rFonts w:ascii="Times New Roman" w:hAnsi="Times New Roman" w:cs="Times New Roman"/>
        </w:rPr>
        <w:t>“</w:t>
      </w:r>
      <w:r w:rsidRPr="004A405A">
        <w:rPr>
          <w:rFonts w:ascii="Times New Roman" w:hAnsi="Times New Roman" w:cs="Times New Roman"/>
        </w:rPr>
        <w:t xml:space="preserve">Allegata” in conformità a quanto disposto </w:t>
      </w:r>
      <w:r w:rsidR="00E83F5B" w:rsidRPr="004A405A">
        <w:rPr>
          <w:rFonts w:ascii="Times New Roman" w:hAnsi="Times New Roman" w:cs="Times New Roman"/>
          <w:shd w:val="clear" w:color="auto" w:fill="FFFFFF"/>
        </w:rPr>
        <w:t>dall’art. 88, comma 3, del D.lgs. n. 36/2023</w:t>
      </w:r>
      <w:r w:rsidRPr="004A405A">
        <w:rPr>
          <w:rFonts w:ascii="Times New Roman" w:hAnsi="Times New Roman" w:cs="Times New Roman"/>
        </w:rPr>
        <w:t>.</w:t>
      </w:r>
    </w:p>
    <w:p w14:paraId="73099413" w14:textId="77777777" w:rsidR="00651AD5" w:rsidRPr="004A405A" w:rsidRDefault="00651AD5" w:rsidP="00105AF9">
      <w:pPr>
        <w:jc w:val="both"/>
        <w:rPr>
          <w:rFonts w:ascii="Times New Roman" w:hAnsi="Times New Roman" w:cs="Times New Roman"/>
        </w:rPr>
      </w:pPr>
    </w:p>
    <w:p w14:paraId="51828DD2" w14:textId="684DC0EF" w:rsidR="00651AD5" w:rsidRPr="004A405A" w:rsidRDefault="00651AD5" w:rsidP="00105AF9">
      <w:pPr>
        <w:jc w:val="both"/>
        <w:rPr>
          <w:rFonts w:ascii="Times New Roman" w:hAnsi="Times New Roman" w:cs="Times New Roman"/>
        </w:rPr>
      </w:pPr>
      <w:r w:rsidRPr="004A405A">
        <w:rPr>
          <w:rFonts w:ascii="Times New Roman" w:hAnsi="Times New Roman" w:cs="Times New Roman"/>
          <w:b/>
        </w:rPr>
        <w:t>IMPORTANTE</w:t>
      </w:r>
      <w:r w:rsidRPr="004A405A">
        <w:rPr>
          <w:rFonts w:ascii="Times New Roman" w:hAnsi="Times New Roman" w:cs="Times New Roman"/>
        </w:rPr>
        <w:t>: L’Azienda potrebbe utilizzare l’ambiente “Chiarimenti” per eventuali comunicazioni ai partecipanti e/o la Pec per le comunicazioni di carattere generale.</w:t>
      </w:r>
    </w:p>
    <w:p w14:paraId="188780F1" w14:textId="77777777" w:rsidR="00651AD5" w:rsidRPr="004A405A" w:rsidRDefault="00651AD5" w:rsidP="00105AF9">
      <w:pPr>
        <w:jc w:val="both"/>
        <w:rPr>
          <w:rFonts w:ascii="Times New Roman" w:hAnsi="Times New Roman" w:cs="Times New Roman"/>
          <w:b/>
        </w:rPr>
      </w:pPr>
      <w:r w:rsidRPr="004A405A">
        <w:rPr>
          <w:rFonts w:ascii="Times New Roman" w:hAnsi="Times New Roman" w:cs="Times New Roman"/>
          <w:b/>
        </w:rPr>
        <w:t>Rimane a carico degli operatori economici concorrenti, l’onere di monitorare tale spazio condiviso al fine di prendere contezza di quanto sopra riportato.</w:t>
      </w:r>
    </w:p>
    <w:p w14:paraId="216A5440" w14:textId="77777777" w:rsidR="00651AD5" w:rsidRPr="004A405A" w:rsidRDefault="00651AD5" w:rsidP="00105AF9">
      <w:pPr>
        <w:jc w:val="both"/>
        <w:rPr>
          <w:rFonts w:ascii="Times New Roman" w:hAnsi="Times New Roman" w:cs="Times New Roman"/>
        </w:rPr>
      </w:pPr>
    </w:p>
    <w:p w14:paraId="213B29D8" w14:textId="77777777" w:rsidR="004B7E8C" w:rsidRPr="004A405A" w:rsidRDefault="004B7E8C" w:rsidP="004B7E8C">
      <w:pPr>
        <w:spacing w:before="100"/>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N.B. La stazione appaltante utilizzerà – per l’invio delle comunicazioni dalla piattaforma - l’indirizzo di posta elettronica certificata inserito in sede di registrazione/abilitazione sulla piattaforma. La verifica relativa alla correttezza dell’indirizzo di posta elettronica certificata immesso resa a carico dell’operatore economico partecipante. La validità dell’indirizzo PEC è indispensabile per la corretta ricezione delle comunicazioni inoltrate dalla Stazione Appaltante.</w:t>
      </w:r>
    </w:p>
    <w:p w14:paraId="0B3BBEDD" w14:textId="75C111C4" w:rsidR="00651AD5" w:rsidRPr="004A405A" w:rsidRDefault="004B7E8C" w:rsidP="004B7E8C">
      <w:pPr>
        <w:spacing w:before="100"/>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N.B. E’ necessario che - in fase di registrazione/abilitazione - sia inserito nello spazio denominato “Email PEC” esclusivamente un indirizzo di posta elettronica certificata. L’inserimento/conferma - da parte dell'operatore economico - di un indirizzo PEC non corretto o di un indirizzo non PEC esula dalla stazione appaltante da responsabilità derivanti dal mancato recapito delle comunicazioni inviate.</w:t>
      </w:r>
    </w:p>
    <w:p w14:paraId="472B33F5" w14:textId="77777777" w:rsidR="003A2132" w:rsidRPr="004A405A" w:rsidRDefault="003A2132" w:rsidP="00105AF9">
      <w:pPr>
        <w:spacing w:before="100"/>
        <w:jc w:val="both"/>
        <w:rPr>
          <w:rFonts w:ascii="Times New Roman" w:hAnsi="Times New Roman" w:cs="Times New Roman"/>
          <w:b/>
          <w:shd w:val="clear" w:color="auto" w:fill="FFFFFF"/>
        </w:rPr>
      </w:pPr>
    </w:p>
    <w:p w14:paraId="75AC7D0C" w14:textId="323C56F3" w:rsidR="00E53DF8" w:rsidRPr="004A405A" w:rsidRDefault="00E83F5B" w:rsidP="00105AF9">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bookmarkStart w:id="5" w:name="_Toc480284487"/>
      <w:r w:rsidRPr="004A405A">
        <w:rPr>
          <w:rFonts w:eastAsiaTheme="majorEastAsia"/>
          <w:bCs w:val="0"/>
          <w:color w:val="17365D" w:themeColor="text2" w:themeShade="BF"/>
          <w:spacing w:val="5"/>
          <w:kern w:val="28"/>
        </w:rPr>
        <w:t>11</w:t>
      </w:r>
      <w:r w:rsidR="00AC0276" w:rsidRPr="004A405A">
        <w:rPr>
          <w:rFonts w:eastAsiaTheme="majorEastAsia"/>
          <w:bCs w:val="0"/>
          <w:color w:val="17365D" w:themeColor="text2" w:themeShade="BF"/>
          <w:spacing w:val="5"/>
          <w:kern w:val="28"/>
        </w:rPr>
        <w:t xml:space="preserve">. </w:t>
      </w:r>
      <w:r w:rsidR="003D11DD" w:rsidRPr="004A405A">
        <w:rPr>
          <w:rFonts w:eastAsiaTheme="majorEastAsia"/>
          <w:bCs w:val="0"/>
          <w:color w:val="17365D" w:themeColor="text2" w:themeShade="BF"/>
          <w:spacing w:val="5"/>
          <w:kern w:val="28"/>
        </w:rPr>
        <w:t xml:space="preserve"> </w:t>
      </w:r>
      <w:r w:rsidR="00E53DF8" w:rsidRPr="004A405A">
        <w:rPr>
          <w:rFonts w:eastAsiaTheme="majorEastAsia"/>
          <w:bCs w:val="0"/>
          <w:color w:val="17365D" w:themeColor="text2" w:themeShade="BF"/>
          <w:spacing w:val="5"/>
          <w:kern w:val="28"/>
        </w:rPr>
        <w:t>MODALITA’ DI SOSPENSIONE O ANNULLAMENTO</w:t>
      </w:r>
      <w:bookmarkEnd w:id="5"/>
    </w:p>
    <w:p w14:paraId="7546388E" w14:textId="2DF72964" w:rsidR="00E53DF8" w:rsidRPr="004A405A" w:rsidRDefault="00E53DF8" w:rsidP="00105AF9">
      <w:pPr>
        <w:jc w:val="both"/>
        <w:rPr>
          <w:rFonts w:ascii="Times New Roman" w:hAnsi="Times New Roman" w:cs="Times New Roman"/>
        </w:rPr>
      </w:pPr>
      <w:r w:rsidRPr="004A405A">
        <w:rPr>
          <w:rFonts w:ascii="Times New Roman" w:hAnsi="Times New Roman" w:cs="Times New Roman"/>
        </w:rPr>
        <w:lastRenderedPageBreak/>
        <w:t>In caso di malfunzionamento o difetto degli strumenti hardware, software e dei servizi telematici utilizzati da</w:t>
      </w:r>
      <w:r w:rsidR="00906764" w:rsidRPr="004A405A">
        <w:rPr>
          <w:rFonts w:ascii="Times New Roman" w:hAnsi="Times New Roman" w:cs="Times New Roman"/>
        </w:rPr>
        <w:t>lla Stazione Appaltante</w:t>
      </w:r>
      <w:r w:rsidR="00F9014E" w:rsidRPr="004A405A">
        <w:rPr>
          <w:rFonts w:ascii="Times New Roman" w:hAnsi="Times New Roman" w:cs="Times New Roman"/>
          <w:shd w:val="clear" w:color="auto" w:fill="FFFFFF"/>
        </w:rPr>
        <w:t xml:space="preserve"> </w:t>
      </w:r>
      <w:r w:rsidRPr="004A405A">
        <w:rPr>
          <w:rFonts w:ascii="Times New Roman" w:hAnsi="Times New Roman" w:cs="Times New Roman"/>
          <w:shd w:val="clear" w:color="auto" w:fill="FFFFFF"/>
        </w:rPr>
        <w:t>e dal Gestore</w:t>
      </w:r>
      <w:r w:rsidRPr="004A405A">
        <w:rPr>
          <w:rFonts w:ascii="Times New Roman" w:hAnsi="Times New Roman" w:cs="Times New Roman"/>
        </w:rPr>
        <w:t xml:space="preserve"> per la gara, con conseguente accertamento di anomalie nella procedura, la gara potrà essere sospesa e/o annullata.</w:t>
      </w:r>
    </w:p>
    <w:p w14:paraId="21F4A1E3" w14:textId="77777777" w:rsidR="00E53DF8" w:rsidRPr="004A405A" w:rsidRDefault="00E53DF8" w:rsidP="00105AF9">
      <w:pPr>
        <w:jc w:val="both"/>
        <w:rPr>
          <w:rFonts w:ascii="Times New Roman" w:hAnsi="Times New Roman" w:cs="Times New Roman"/>
        </w:rPr>
      </w:pPr>
      <w:r w:rsidRPr="004A405A">
        <w:rPr>
          <w:rFonts w:ascii="Times New Roman" w:hAnsi="Times New Roman" w:cs="Times New Roman"/>
        </w:rPr>
        <w:t>La sospensione e l’annullamento sono esclusi nel caso di malfunzionamento degli strumenti utilizzati dai singoli concorrenti.</w:t>
      </w:r>
    </w:p>
    <w:p w14:paraId="40F35682" w14:textId="564AF5CC" w:rsidR="00E76109" w:rsidRPr="004A405A" w:rsidRDefault="00E53DF8" w:rsidP="00105AF9">
      <w:pPr>
        <w:jc w:val="both"/>
        <w:rPr>
          <w:rFonts w:ascii="Times New Roman" w:hAnsi="Times New Roman" w:cs="Times New Roman"/>
        </w:rPr>
      </w:pPr>
      <w:r w:rsidRPr="004A405A">
        <w:rPr>
          <w:rFonts w:ascii="Times New Roman" w:hAnsi="Times New Roman" w:cs="Times New Roman"/>
        </w:rPr>
        <w:t xml:space="preserve">Per problemi tecnici si consiglia di contattare direttamente il Gestore del Sistema via mail, all’indirizzo </w:t>
      </w:r>
      <w:hyperlink r:id="rId12" w:history="1">
        <w:r w:rsidR="000A6F8C" w:rsidRPr="004A405A">
          <w:rPr>
            <w:rStyle w:val="Collegamentoipertestuale"/>
            <w:rFonts w:ascii="Times New Roman" w:hAnsi="Times New Roman" w:cs="Times New Roman"/>
          </w:rPr>
          <w:t>imprese@net4market.com</w:t>
        </w:r>
      </w:hyperlink>
      <w:r w:rsidRPr="004A405A">
        <w:rPr>
          <w:rFonts w:ascii="Times New Roman" w:hAnsi="Times New Roman" w:cs="Times New Roman"/>
        </w:rPr>
        <w:t xml:space="preserve"> oppure al 0372/</w:t>
      </w:r>
      <w:r w:rsidR="0005133D">
        <w:rPr>
          <w:rFonts w:ascii="Times New Roman" w:hAnsi="Times New Roman" w:cs="Times New Roman"/>
        </w:rPr>
        <w:t>080708</w:t>
      </w:r>
      <w:r w:rsidRPr="004A405A">
        <w:rPr>
          <w:rFonts w:ascii="Times New Roman" w:hAnsi="Times New Roman" w:cs="Times New Roman"/>
        </w:rPr>
        <w:t>.</w:t>
      </w:r>
    </w:p>
    <w:p w14:paraId="595376E9" w14:textId="77777777" w:rsidR="00AF3058" w:rsidRPr="004A405A" w:rsidRDefault="00AF3058" w:rsidP="00105AF9">
      <w:pPr>
        <w:jc w:val="both"/>
        <w:rPr>
          <w:rFonts w:ascii="Times New Roman" w:hAnsi="Times New Roman" w:cs="Times New Roman"/>
        </w:rPr>
      </w:pPr>
    </w:p>
    <w:p w14:paraId="7205BD01" w14:textId="4D098C1F" w:rsidR="00AF3058" w:rsidRPr="004A405A" w:rsidRDefault="00E83F5B" w:rsidP="00105AF9">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12</w:t>
      </w:r>
      <w:r w:rsidR="00CE5032" w:rsidRPr="004A405A">
        <w:rPr>
          <w:rFonts w:eastAsiaTheme="majorEastAsia"/>
          <w:bCs w:val="0"/>
          <w:color w:val="17365D" w:themeColor="text2" w:themeShade="BF"/>
          <w:spacing w:val="5"/>
          <w:kern w:val="28"/>
        </w:rPr>
        <w:t xml:space="preserve">.  </w:t>
      </w:r>
      <w:r w:rsidR="00AF3058" w:rsidRPr="004A405A">
        <w:rPr>
          <w:rFonts w:eastAsiaTheme="majorEastAsia"/>
          <w:bCs w:val="0"/>
          <w:color w:val="17365D" w:themeColor="text2" w:themeShade="BF"/>
          <w:spacing w:val="5"/>
          <w:kern w:val="28"/>
        </w:rPr>
        <w:t>TIMING DI GARA</w:t>
      </w:r>
    </w:p>
    <w:p w14:paraId="6130D2F0" w14:textId="77777777" w:rsidR="00AF3058" w:rsidRDefault="00AF3058" w:rsidP="00105AF9">
      <w:pPr>
        <w:jc w:val="both"/>
        <w:rPr>
          <w:rFonts w:ascii="Times New Roman" w:hAnsi="Times New Roman" w:cs="Times New Roman"/>
        </w:rPr>
      </w:pPr>
      <w:r w:rsidRPr="004A405A">
        <w:rPr>
          <w:rFonts w:ascii="Times New Roman" w:hAnsi="Times New Roman" w:cs="Times New Roman"/>
        </w:rPr>
        <w:t>La gara seguirà le seguenti fasi:</w:t>
      </w:r>
    </w:p>
    <w:p w14:paraId="192428FD" w14:textId="77777777" w:rsidR="00F72391" w:rsidRPr="004A405A" w:rsidRDefault="00F72391" w:rsidP="00105AF9">
      <w:pPr>
        <w:jc w:val="both"/>
        <w:rPr>
          <w:rFonts w:ascii="Times New Roman" w:hAnsi="Times New Roman" w:cs="Times New Roman"/>
        </w:rPr>
      </w:pPr>
    </w:p>
    <w:tbl>
      <w:tblPr>
        <w:tblW w:w="9679" w:type="dxa"/>
        <w:tblInd w:w="-53" w:type="dxa"/>
        <w:tblLayout w:type="fixed"/>
        <w:tblCellMar>
          <w:top w:w="55" w:type="dxa"/>
          <w:left w:w="55" w:type="dxa"/>
          <w:bottom w:w="55" w:type="dxa"/>
          <w:right w:w="55" w:type="dxa"/>
        </w:tblCellMar>
        <w:tblLook w:val="0000" w:firstRow="0" w:lastRow="0" w:firstColumn="0" w:lastColumn="0" w:noHBand="0" w:noVBand="0"/>
      </w:tblPr>
      <w:tblGrid>
        <w:gridCol w:w="6213"/>
        <w:gridCol w:w="1822"/>
        <w:gridCol w:w="1644"/>
      </w:tblGrid>
      <w:tr w:rsidR="00AF3058" w:rsidRPr="004A405A" w14:paraId="1996F6AF" w14:textId="77777777" w:rsidTr="00E83F5B">
        <w:trPr>
          <w:trHeight w:val="369"/>
        </w:trPr>
        <w:tc>
          <w:tcPr>
            <w:tcW w:w="6213" w:type="dxa"/>
            <w:tcBorders>
              <w:top w:val="single" w:sz="2" w:space="0" w:color="000000"/>
              <w:left w:val="single" w:sz="2" w:space="0" w:color="000000"/>
              <w:bottom w:val="single" w:sz="2" w:space="0" w:color="000000"/>
              <w:right w:val="nil"/>
            </w:tcBorders>
            <w:vAlign w:val="center"/>
          </w:tcPr>
          <w:p w14:paraId="29191988" w14:textId="2F89B79E" w:rsidR="00AF3058" w:rsidRPr="00F72391" w:rsidRDefault="009E1B86" w:rsidP="00105AF9">
            <w:pPr>
              <w:snapToGrid w:val="0"/>
              <w:jc w:val="center"/>
              <w:rPr>
                <w:rFonts w:ascii="Times New Roman" w:hAnsi="Times New Roman" w:cs="Times New Roman"/>
                <w:b/>
                <w:bCs/>
              </w:rPr>
            </w:pPr>
            <w:r w:rsidRPr="00F72391">
              <w:rPr>
                <w:rFonts w:ascii="Times New Roman" w:hAnsi="Times New Roman" w:cs="Times New Roman"/>
                <w:b/>
                <w:bCs/>
              </w:rPr>
              <w:t>F</w:t>
            </w:r>
            <w:r w:rsidR="00F72391">
              <w:rPr>
                <w:rFonts w:ascii="Times New Roman" w:hAnsi="Times New Roman" w:cs="Times New Roman"/>
                <w:b/>
                <w:bCs/>
              </w:rPr>
              <w:t>ASI</w:t>
            </w:r>
          </w:p>
        </w:tc>
        <w:tc>
          <w:tcPr>
            <w:tcW w:w="1822" w:type="dxa"/>
            <w:tcBorders>
              <w:top w:val="single" w:sz="2" w:space="0" w:color="000000"/>
              <w:left w:val="single" w:sz="2" w:space="0" w:color="000000"/>
              <w:bottom w:val="single" w:sz="2" w:space="0" w:color="000000"/>
              <w:right w:val="nil"/>
            </w:tcBorders>
            <w:vAlign w:val="center"/>
          </w:tcPr>
          <w:p w14:paraId="42F52FCD" w14:textId="77777777" w:rsidR="00AF3058" w:rsidRPr="00F72391" w:rsidRDefault="00AF3058" w:rsidP="00105AF9">
            <w:pPr>
              <w:snapToGrid w:val="0"/>
              <w:jc w:val="center"/>
              <w:rPr>
                <w:rFonts w:ascii="Times New Roman" w:hAnsi="Times New Roman" w:cs="Times New Roman"/>
                <w:b/>
                <w:bCs/>
              </w:rPr>
            </w:pPr>
            <w:r w:rsidRPr="00F72391">
              <w:rPr>
                <w:rFonts w:ascii="Times New Roman" w:hAnsi="Times New Roman" w:cs="Times New Roman"/>
                <w:b/>
                <w:bCs/>
              </w:rPr>
              <w:t>DATA</w:t>
            </w:r>
          </w:p>
        </w:tc>
        <w:tc>
          <w:tcPr>
            <w:tcW w:w="1644" w:type="dxa"/>
            <w:tcBorders>
              <w:top w:val="single" w:sz="2" w:space="0" w:color="000000"/>
              <w:left w:val="single" w:sz="2" w:space="0" w:color="000000"/>
              <w:bottom w:val="single" w:sz="2" w:space="0" w:color="000000"/>
              <w:right w:val="single" w:sz="2" w:space="0" w:color="000000"/>
            </w:tcBorders>
            <w:vAlign w:val="center"/>
          </w:tcPr>
          <w:p w14:paraId="5337AA8E" w14:textId="77777777" w:rsidR="00AF3058" w:rsidRPr="00F72391" w:rsidRDefault="00AF3058" w:rsidP="00105AF9">
            <w:pPr>
              <w:snapToGrid w:val="0"/>
              <w:jc w:val="center"/>
              <w:rPr>
                <w:rFonts w:ascii="Times New Roman" w:hAnsi="Times New Roman" w:cs="Times New Roman"/>
                <w:b/>
                <w:bCs/>
              </w:rPr>
            </w:pPr>
            <w:r w:rsidRPr="00F72391">
              <w:rPr>
                <w:rFonts w:ascii="Times New Roman" w:hAnsi="Times New Roman" w:cs="Times New Roman"/>
                <w:b/>
                <w:bCs/>
              </w:rPr>
              <w:t>ORARIO</w:t>
            </w:r>
          </w:p>
        </w:tc>
      </w:tr>
      <w:tr w:rsidR="004B7E8C" w:rsidRPr="004A405A" w14:paraId="5B7FEBC1" w14:textId="77777777" w:rsidTr="00E83F5B">
        <w:trPr>
          <w:trHeight w:val="369"/>
        </w:trPr>
        <w:tc>
          <w:tcPr>
            <w:tcW w:w="6213" w:type="dxa"/>
            <w:tcBorders>
              <w:top w:val="single" w:sz="2" w:space="0" w:color="000000"/>
              <w:left w:val="single" w:sz="2" w:space="0" w:color="000000"/>
              <w:bottom w:val="single" w:sz="2" w:space="0" w:color="000000"/>
              <w:right w:val="nil"/>
            </w:tcBorders>
            <w:vAlign w:val="center"/>
          </w:tcPr>
          <w:p w14:paraId="140F4CFC" w14:textId="364949CB" w:rsidR="004B7E8C" w:rsidRPr="004A405A" w:rsidRDefault="004B7E8C" w:rsidP="004B7E8C">
            <w:pPr>
              <w:snapToGrid w:val="0"/>
              <w:jc w:val="both"/>
              <w:rPr>
                <w:rFonts w:ascii="Times New Roman" w:hAnsi="Times New Roman" w:cs="Times New Roman"/>
              </w:rPr>
            </w:pPr>
            <w:r w:rsidRPr="004A405A">
              <w:rPr>
                <w:rFonts w:ascii="Times New Roman" w:hAnsi="Times New Roman" w:cs="Times New Roman"/>
              </w:rPr>
              <w:t>Termine ultimo di abilitazione dell’operatore economico alla gara</w:t>
            </w:r>
          </w:p>
        </w:tc>
        <w:tc>
          <w:tcPr>
            <w:tcW w:w="1822" w:type="dxa"/>
            <w:tcBorders>
              <w:top w:val="single" w:sz="2" w:space="0" w:color="000000"/>
              <w:left w:val="single" w:sz="2" w:space="0" w:color="000000"/>
              <w:bottom w:val="single" w:sz="2" w:space="0" w:color="000000"/>
              <w:right w:val="nil"/>
            </w:tcBorders>
            <w:vAlign w:val="center"/>
          </w:tcPr>
          <w:p w14:paraId="2A0910DA" w14:textId="551A93CA" w:rsidR="004B7E8C" w:rsidRPr="004A405A" w:rsidRDefault="00F01189" w:rsidP="00105AF9">
            <w:pPr>
              <w:snapToGrid w:val="0"/>
              <w:jc w:val="center"/>
              <w:rPr>
                <w:rFonts w:ascii="Times New Roman" w:hAnsi="Times New Roman" w:cs="Times New Roman"/>
              </w:rPr>
            </w:pPr>
            <w:r>
              <w:rPr>
                <w:rFonts w:ascii="Times New Roman" w:hAnsi="Times New Roman" w:cs="Times New Roman"/>
                <w:b/>
                <w:bCs/>
              </w:rPr>
              <w:t>12</w:t>
            </w:r>
            <w:r w:rsidR="00666701">
              <w:rPr>
                <w:rFonts w:ascii="Times New Roman" w:hAnsi="Times New Roman" w:cs="Times New Roman"/>
                <w:b/>
                <w:bCs/>
              </w:rPr>
              <w:t>/0</w:t>
            </w:r>
            <w:r w:rsidR="00895281">
              <w:rPr>
                <w:rFonts w:ascii="Times New Roman" w:hAnsi="Times New Roman" w:cs="Times New Roman"/>
                <w:b/>
                <w:bCs/>
              </w:rPr>
              <w:t>9</w:t>
            </w:r>
            <w:r w:rsidR="00666701">
              <w:rPr>
                <w:rFonts w:ascii="Times New Roman" w:hAnsi="Times New Roman" w:cs="Times New Roman"/>
                <w:b/>
                <w:bCs/>
              </w:rPr>
              <w:t>/2024</w:t>
            </w:r>
          </w:p>
        </w:tc>
        <w:tc>
          <w:tcPr>
            <w:tcW w:w="1644" w:type="dxa"/>
            <w:tcBorders>
              <w:top w:val="single" w:sz="2" w:space="0" w:color="000000"/>
              <w:left w:val="single" w:sz="2" w:space="0" w:color="000000"/>
              <w:bottom w:val="single" w:sz="2" w:space="0" w:color="000000"/>
              <w:right w:val="single" w:sz="2" w:space="0" w:color="000000"/>
            </w:tcBorders>
            <w:vAlign w:val="center"/>
          </w:tcPr>
          <w:p w14:paraId="38D8429A" w14:textId="58AA4F94" w:rsidR="004B7E8C" w:rsidRPr="004A405A" w:rsidRDefault="00666701" w:rsidP="00105AF9">
            <w:pPr>
              <w:snapToGrid w:val="0"/>
              <w:jc w:val="center"/>
              <w:rPr>
                <w:rFonts w:ascii="Times New Roman" w:hAnsi="Times New Roman" w:cs="Times New Roman"/>
              </w:rPr>
            </w:pPr>
            <w:r>
              <w:rPr>
                <w:rFonts w:ascii="Times New Roman" w:hAnsi="Times New Roman" w:cs="Times New Roman"/>
                <w:b/>
              </w:rPr>
              <w:t>12:00</w:t>
            </w:r>
            <w:r w:rsidR="004B7E8C" w:rsidRPr="004A405A">
              <w:rPr>
                <w:rFonts w:ascii="Times New Roman" w:hAnsi="Times New Roman" w:cs="Times New Roman"/>
                <w:b/>
              </w:rPr>
              <w:t>:00</w:t>
            </w:r>
          </w:p>
        </w:tc>
      </w:tr>
      <w:tr w:rsidR="00E83F5B" w:rsidRPr="004A405A" w14:paraId="3D9D0B85" w14:textId="77777777" w:rsidTr="00E83F5B">
        <w:trPr>
          <w:trHeight w:val="340"/>
        </w:trPr>
        <w:tc>
          <w:tcPr>
            <w:tcW w:w="6213" w:type="dxa"/>
            <w:tcBorders>
              <w:top w:val="nil"/>
              <w:left w:val="single" w:sz="2" w:space="0" w:color="000000"/>
              <w:bottom w:val="single" w:sz="2" w:space="0" w:color="000000"/>
              <w:right w:val="nil"/>
            </w:tcBorders>
            <w:vAlign w:val="center"/>
          </w:tcPr>
          <w:p w14:paraId="4F825D08" w14:textId="77777777" w:rsidR="00E83F5B" w:rsidRPr="004A405A" w:rsidRDefault="00E83F5B" w:rsidP="00E83F5B">
            <w:pPr>
              <w:snapToGrid w:val="0"/>
              <w:jc w:val="both"/>
              <w:rPr>
                <w:rFonts w:ascii="Times New Roman" w:hAnsi="Times New Roman" w:cs="Times New Roman"/>
              </w:rPr>
            </w:pPr>
            <w:r w:rsidRPr="004A405A">
              <w:rPr>
                <w:rFonts w:ascii="Times New Roman" w:hAnsi="Times New Roman" w:cs="Times New Roman"/>
              </w:rPr>
              <w:t xml:space="preserve">Termine ultimo per la richiesta di chiarimenti </w:t>
            </w:r>
          </w:p>
        </w:tc>
        <w:tc>
          <w:tcPr>
            <w:tcW w:w="1822" w:type="dxa"/>
            <w:tcBorders>
              <w:top w:val="nil"/>
              <w:left w:val="single" w:sz="2" w:space="0" w:color="000000"/>
              <w:bottom w:val="single" w:sz="2" w:space="0" w:color="000000"/>
              <w:right w:val="nil"/>
            </w:tcBorders>
            <w:vAlign w:val="center"/>
          </w:tcPr>
          <w:p w14:paraId="5737E45B" w14:textId="0013EF7C" w:rsidR="00E83F5B" w:rsidRPr="00F72391" w:rsidRDefault="00895281" w:rsidP="00E83F5B">
            <w:pPr>
              <w:jc w:val="center"/>
              <w:rPr>
                <w:rFonts w:ascii="Times New Roman" w:hAnsi="Times New Roman" w:cs="Times New Roman"/>
              </w:rPr>
            </w:pPr>
            <w:r>
              <w:rPr>
                <w:rFonts w:ascii="Times New Roman" w:hAnsi="Times New Roman" w:cs="Times New Roman"/>
              </w:rPr>
              <w:t>2</w:t>
            </w:r>
            <w:r w:rsidR="00F01189">
              <w:rPr>
                <w:rFonts w:ascii="Times New Roman" w:hAnsi="Times New Roman" w:cs="Times New Roman"/>
              </w:rPr>
              <w:t>9</w:t>
            </w:r>
            <w:r w:rsidR="00E83F5B" w:rsidRPr="00F72391">
              <w:rPr>
                <w:rFonts w:ascii="Times New Roman" w:hAnsi="Times New Roman" w:cs="Times New Roman"/>
              </w:rPr>
              <w:t>/</w:t>
            </w:r>
            <w:r w:rsidR="00666701" w:rsidRPr="00F72391">
              <w:rPr>
                <w:rFonts w:ascii="Times New Roman" w:hAnsi="Times New Roman" w:cs="Times New Roman"/>
              </w:rPr>
              <w:t>0</w:t>
            </w:r>
            <w:r>
              <w:rPr>
                <w:rFonts w:ascii="Times New Roman" w:hAnsi="Times New Roman" w:cs="Times New Roman"/>
              </w:rPr>
              <w:t>8</w:t>
            </w:r>
            <w:r w:rsidR="00E83F5B" w:rsidRPr="00F72391">
              <w:rPr>
                <w:rFonts w:ascii="Times New Roman" w:hAnsi="Times New Roman" w:cs="Times New Roman"/>
              </w:rPr>
              <w:t>/</w:t>
            </w:r>
            <w:r w:rsidR="00666701" w:rsidRPr="00F72391">
              <w:rPr>
                <w:rFonts w:ascii="Times New Roman" w:hAnsi="Times New Roman" w:cs="Times New Roman"/>
              </w:rPr>
              <w:t>2024</w:t>
            </w:r>
          </w:p>
        </w:tc>
        <w:tc>
          <w:tcPr>
            <w:tcW w:w="1644" w:type="dxa"/>
            <w:tcBorders>
              <w:top w:val="nil"/>
              <w:left w:val="single" w:sz="2" w:space="0" w:color="000000"/>
              <w:bottom w:val="single" w:sz="2" w:space="0" w:color="000000"/>
              <w:right w:val="single" w:sz="2" w:space="0" w:color="000000"/>
            </w:tcBorders>
            <w:vAlign w:val="center"/>
          </w:tcPr>
          <w:p w14:paraId="164058D8" w14:textId="5A20259D" w:rsidR="00E83F5B" w:rsidRPr="00F72391" w:rsidRDefault="00666701" w:rsidP="00E83F5B">
            <w:pPr>
              <w:suppressLineNumbers/>
              <w:snapToGrid w:val="0"/>
              <w:jc w:val="center"/>
              <w:rPr>
                <w:rFonts w:ascii="Times New Roman" w:hAnsi="Times New Roman" w:cs="Times New Roman"/>
              </w:rPr>
            </w:pPr>
            <w:r w:rsidRPr="00F72391">
              <w:rPr>
                <w:rFonts w:ascii="Times New Roman" w:hAnsi="Times New Roman" w:cs="Times New Roman"/>
              </w:rPr>
              <w:t>12:00:00</w:t>
            </w:r>
          </w:p>
        </w:tc>
      </w:tr>
      <w:tr w:rsidR="00E83F5B" w:rsidRPr="004A405A" w14:paraId="70F30F5F" w14:textId="77777777" w:rsidTr="00E83F5B">
        <w:tc>
          <w:tcPr>
            <w:tcW w:w="6213" w:type="dxa"/>
            <w:tcBorders>
              <w:top w:val="nil"/>
              <w:left w:val="single" w:sz="2" w:space="0" w:color="000000"/>
              <w:bottom w:val="single" w:sz="2" w:space="0" w:color="000000"/>
              <w:right w:val="nil"/>
            </w:tcBorders>
            <w:vAlign w:val="center"/>
          </w:tcPr>
          <w:p w14:paraId="5FEB5F14" w14:textId="0B6B78B4" w:rsidR="00E83F5B" w:rsidRPr="004A405A" w:rsidRDefault="00E83F5B" w:rsidP="00E83F5B">
            <w:pPr>
              <w:snapToGrid w:val="0"/>
              <w:jc w:val="both"/>
              <w:rPr>
                <w:rFonts w:ascii="Times New Roman" w:hAnsi="Times New Roman" w:cs="Times New Roman"/>
              </w:rPr>
            </w:pPr>
            <w:r w:rsidRPr="004A405A">
              <w:rPr>
                <w:rFonts w:ascii="Times New Roman" w:hAnsi="Times New Roman" w:cs="Times New Roman"/>
              </w:rPr>
              <w:t xml:space="preserve">Pubblicazione Chiarimenti </w:t>
            </w:r>
          </w:p>
        </w:tc>
        <w:tc>
          <w:tcPr>
            <w:tcW w:w="1822" w:type="dxa"/>
            <w:tcBorders>
              <w:top w:val="nil"/>
              <w:left w:val="single" w:sz="2" w:space="0" w:color="000000"/>
              <w:bottom w:val="single" w:sz="2" w:space="0" w:color="000000"/>
              <w:right w:val="nil"/>
            </w:tcBorders>
            <w:vAlign w:val="center"/>
          </w:tcPr>
          <w:p w14:paraId="63AB641F" w14:textId="3F4D6D5C" w:rsidR="00E83F5B" w:rsidRPr="00F72391" w:rsidRDefault="00F01189" w:rsidP="00E83F5B">
            <w:pPr>
              <w:jc w:val="center"/>
              <w:rPr>
                <w:rFonts w:ascii="Times New Roman" w:hAnsi="Times New Roman" w:cs="Times New Roman"/>
              </w:rPr>
            </w:pPr>
            <w:r>
              <w:rPr>
                <w:rFonts w:ascii="Times New Roman" w:hAnsi="Times New Roman" w:cs="Times New Roman"/>
              </w:rPr>
              <w:t>03</w:t>
            </w:r>
            <w:r w:rsidR="00666701" w:rsidRPr="00F72391">
              <w:rPr>
                <w:rFonts w:ascii="Times New Roman" w:hAnsi="Times New Roman" w:cs="Times New Roman"/>
              </w:rPr>
              <w:t>/0</w:t>
            </w:r>
            <w:r>
              <w:rPr>
                <w:rFonts w:ascii="Times New Roman" w:hAnsi="Times New Roman" w:cs="Times New Roman"/>
              </w:rPr>
              <w:t>9</w:t>
            </w:r>
            <w:r w:rsidR="00666701" w:rsidRPr="00F72391">
              <w:rPr>
                <w:rFonts w:ascii="Times New Roman" w:hAnsi="Times New Roman" w:cs="Times New Roman"/>
              </w:rPr>
              <w:t>/2024</w:t>
            </w:r>
          </w:p>
        </w:tc>
        <w:tc>
          <w:tcPr>
            <w:tcW w:w="1644" w:type="dxa"/>
            <w:tcBorders>
              <w:top w:val="nil"/>
              <w:left w:val="single" w:sz="2" w:space="0" w:color="000000"/>
              <w:bottom w:val="single" w:sz="2" w:space="0" w:color="000000"/>
              <w:right w:val="single" w:sz="2" w:space="0" w:color="000000"/>
            </w:tcBorders>
            <w:vAlign w:val="center"/>
          </w:tcPr>
          <w:p w14:paraId="412CDBA5" w14:textId="4424EC34" w:rsidR="00E83F5B" w:rsidRPr="00F72391" w:rsidRDefault="00666701" w:rsidP="00E83F5B">
            <w:pPr>
              <w:suppressLineNumbers/>
              <w:snapToGrid w:val="0"/>
              <w:jc w:val="center"/>
              <w:rPr>
                <w:rFonts w:ascii="Times New Roman" w:hAnsi="Times New Roman" w:cs="Times New Roman"/>
              </w:rPr>
            </w:pPr>
            <w:r w:rsidRPr="00F72391">
              <w:rPr>
                <w:rFonts w:ascii="Times New Roman" w:hAnsi="Times New Roman" w:cs="Times New Roman"/>
              </w:rPr>
              <w:t>12:00:00</w:t>
            </w:r>
          </w:p>
        </w:tc>
      </w:tr>
      <w:tr w:rsidR="00666701" w:rsidRPr="004A405A" w14:paraId="605EB14C" w14:textId="77777777" w:rsidTr="00E83F5B">
        <w:tc>
          <w:tcPr>
            <w:tcW w:w="6213" w:type="dxa"/>
            <w:tcBorders>
              <w:top w:val="nil"/>
              <w:left w:val="single" w:sz="2" w:space="0" w:color="000000"/>
              <w:bottom w:val="single" w:sz="2" w:space="0" w:color="000000"/>
              <w:right w:val="nil"/>
            </w:tcBorders>
            <w:vAlign w:val="center"/>
          </w:tcPr>
          <w:p w14:paraId="37A1A5D3" w14:textId="77777777" w:rsidR="00666701" w:rsidRPr="004A405A" w:rsidRDefault="00666701" w:rsidP="00666701">
            <w:pPr>
              <w:pStyle w:val="Default"/>
              <w:jc w:val="both"/>
              <w:rPr>
                <w:b/>
                <w:bCs/>
                <w:color w:val="auto"/>
                <w:lang w:eastAsia="ar-SA"/>
              </w:rPr>
            </w:pPr>
            <w:r w:rsidRPr="004A405A">
              <w:rPr>
                <w:b/>
                <w:bCs/>
                <w:color w:val="auto"/>
                <w:lang w:eastAsia="ar-SA"/>
              </w:rPr>
              <w:t>Termine di presentazione dell’offerta</w:t>
            </w:r>
          </w:p>
        </w:tc>
        <w:tc>
          <w:tcPr>
            <w:tcW w:w="1822" w:type="dxa"/>
            <w:tcBorders>
              <w:top w:val="nil"/>
              <w:left w:val="single" w:sz="2" w:space="0" w:color="000000"/>
              <w:bottom w:val="single" w:sz="2" w:space="0" w:color="000000"/>
              <w:right w:val="nil"/>
            </w:tcBorders>
            <w:vAlign w:val="center"/>
          </w:tcPr>
          <w:p w14:paraId="4F63624C" w14:textId="31F1E799" w:rsidR="00666701" w:rsidRPr="004A405A" w:rsidRDefault="00F01189" w:rsidP="00666701">
            <w:pPr>
              <w:jc w:val="center"/>
              <w:rPr>
                <w:rFonts w:ascii="Times New Roman" w:hAnsi="Times New Roman" w:cs="Times New Roman"/>
                <w:b/>
                <w:bCs/>
              </w:rPr>
            </w:pPr>
            <w:r>
              <w:rPr>
                <w:rFonts w:ascii="Times New Roman" w:hAnsi="Times New Roman" w:cs="Times New Roman"/>
                <w:b/>
                <w:bCs/>
              </w:rPr>
              <w:t>12</w:t>
            </w:r>
            <w:r w:rsidR="00666701">
              <w:rPr>
                <w:rFonts w:ascii="Times New Roman" w:hAnsi="Times New Roman" w:cs="Times New Roman"/>
                <w:b/>
                <w:bCs/>
              </w:rPr>
              <w:t>/0</w:t>
            </w:r>
            <w:r w:rsidR="00895281">
              <w:rPr>
                <w:rFonts w:ascii="Times New Roman" w:hAnsi="Times New Roman" w:cs="Times New Roman"/>
                <w:b/>
                <w:bCs/>
              </w:rPr>
              <w:t>9</w:t>
            </w:r>
            <w:r w:rsidR="00666701">
              <w:rPr>
                <w:rFonts w:ascii="Times New Roman" w:hAnsi="Times New Roman" w:cs="Times New Roman"/>
                <w:b/>
                <w:bCs/>
              </w:rPr>
              <w:t>/2024</w:t>
            </w:r>
          </w:p>
        </w:tc>
        <w:tc>
          <w:tcPr>
            <w:tcW w:w="1644" w:type="dxa"/>
            <w:tcBorders>
              <w:top w:val="nil"/>
              <w:left w:val="single" w:sz="2" w:space="0" w:color="000000"/>
              <w:bottom w:val="single" w:sz="2" w:space="0" w:color="000000"/>
              <w:right w:val="single" w:sz="2" w:space="0" w:color="000000"/>
            </w:tcBorders>
            <w:vAlign w:val="center"/>
          </w:tcPr>
          <w:p w14:paraId="32BEE4DD" w14:textId="0F88D04B" w:rsidR="00666701" w:rsidRPr="004A405A" w:rsidRDefault="00666701" w:rsidP="00666701">
            <w:pPr>
              <w:suppressLineNumbers/>
              <w:snapToGrid w:val="0"/>
              <w:jc w:val="center"/>
              <w:rPr>
                <w:rFonts w:ascii="Times New Roman" w:hAnsi="Times New Roman" w:cs="Times New Roman"/>
                <w:b/>
                <w:bCs/>
              </w:rPr>
            </w:pPr>
            <w:r>
              <w:rPr>
                <w:rFonts w:ascii="Times New Roman" w:hAnsi="Times New Roman" w:cs="Times New Roman"/>
                <w:b/>
              </w:rPr>
              <w:t>12:00</w:t>
            </w:r>
            <w:r w:rsidRPr="004A405A">
              <w:rPr>
                <w:rFonts w:ascii="Times New Roman" w:hAnsi="Times New Roman" w:cs="Times New Roman"/>
                <w:b/>
              </w:rPr>
              <w:t>:00</w:t>
            </w:r>
          </w:p>
        </w:tc>
      </w:tr>
    </w:tbl>
    <w:p w14:paraId="59F97C64" w14:textId="77777777" w:rsidR="00AF3058" w:rsidRPr="004A405A" w:rsidRDefault="00AF3058" w:rsidP="00105AF9">
      <w:pPr>
        <w:jc w:val="both"/>
        <w:rPr>
          <w:rFonts w:ascii="Times New Roman" w:hAnsi="Times New Roman" w:cs="Times New Roman"/>
        </w:rPr>
      </w:pPr>
    </w:p>
    <w:p w14:paraId="1E4ADE72" w14:textId="18FE6448" w:rsidR="008E60A6" w:rsidRPr="004A405A" w:rsidRDefault="008E60A6" w:rsidP="00105AF9">
      <w:pPr>
        <w:jc w:val="both"/>
        <w:rPr>
          <w:rFonts w:ascii="Times New Roman" w:hAnsi="Times New Roman" w:cs="Times New Roman"/>
        </w:rPr>
      </w:pPr>
    </w:p>
    <w:sectPr w:rsidR="008E60A6" w:rsidRPr="004A405A" w:rsidSect="005977F9">
      <w:headerReference w:type="default" r:id="rId13"/>
      <w:footerReference w:type="default" r:id="rId14"/>
      <w:pgSz w:w="11900" w:h="16840"/>
      <w:pgMar w:top="170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09EE63" w14:textId="77777777" w:rsidR="005977F9" w:rsidRDefault="005977F9" w:rsidP="00A567DD">
      <w:r>
        <w:separator/>
      </w:r>
    </w:p>
  </w:endnote>
  <w:endnote w:type="continuationSeparator" w:id="0">
    <w:p w14:paraId="3E7FAF7A" w14:textId="77777777" w:rsidR="005977F9" w:rsidRDefault="005977F9" w:rsidP="00A56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Lucida Grande">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785545"/>
      <w:docPartObj>
        <w:docPartGallery w:val="Page Numbers (Bottom of Page)"/>
        <w:docPartUnique/>
      </w:docPartObj>
    </w:sdtPr>
    <w:sdtEndPr/>
    <w:sdtContent>
      <w:p w14:paraId="22F33A0A" w14:textId="71688F3D" w:rsidR="000314CA" w:rsidRDefault="000314CA">
        <w:pPr>
          <w:pStyle w:val="Pidipagina"/>
          <w:jc w:val="center"/>
        </w:pPr>
        <w:r>
          <w:fldChar w:fldCharType="begin"/>
        </w:r>
        <w:r>
          <w:instrText>PAGE   \* MERGEFORMAT</w:instrText>
        </w:r>
        <w:r>
          <w:fldChar w:fldCharType="separate"/>
        </w:r>
        <w:r w:rsidR="007D7F5A">
          <w:rPr>
            <w:noProof/>
          </w:rPr>
          <w:t>9</w:t>
        </w:r>
        <w:r>
          <w:fldChar w:fldCharType="end"/>
        </w:r>
      </w:p>
    </w:sdtContent>
  </w:sdt>
  <w:p w14:paraId="31003492" w14:textId="77777777" w:rsidR="000314CA" w:rsidRDefault="000314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14065" w14:textId="77777777" w:rsidR="005977F9" w:rsidRDefault="005977F9" w:rsidP="00A567DD">
      <w:r>
        <w:separator/>
      </w:r>
    </w:p>
  </w:footnote>
  <w:footnote w:type="continuationSeparator" w:id="0">
    <w:p w14:paraId="50B4D3A0" w14:textId="77777777" w:rsidR="005977F9" w:rsidRDefault="005977F9" w:rsidP="00A56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3A66A" w14:textId="48675626" w:rsidR="004A405A" w:rsidRPr="004A405A" w:rsidRDefault="004A405A" w:rsidP="004A405A">
    <w:pPr>
      <w:pStyle w:val="Intestazione"/>
      <w:jc w:val="right"/>
      <w:rPr>
        <w:rFonts w:ascii="Times New Roman" w:hAnsi="Times New Roman" w:cs="Times New Roman"/>
      </w:rPr>
    </w:pPr>
    <w:r w:rsidRPr="004A405A">
      <w:rPr>
        <w:rFonts w:ascii="Times New Roman" w:hAnsi="Times New Roman" w:cs="Times New Roman"/>
      </w:rPr>
      <w:t>Allegato 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283" w:hanging="283"/>
      </w:pPr>
      <w:rPr>
        <w:rFonts w:ascii="Symbol" w:hAnsi="Symbol" w:cs="Arial"/>
        <w:b/>
        <w:sz w:val="24"/>
        <w:szCs w:val="24"/>
      </w:rPr>
    </w:lvl>
  </w:abstractNum>
  <w:abstractNum w:abstractNumId="2" w15:restartNumberingAfterBreak="0">
    <w:nsid w:val="00000003"/>
    <w:multiLevelType w:val="singleLevel"/>
    <w:tmpl w:val="00000003"/>
    <w:name w:val="WW8Num3"/>
    <w:lvl w:ilvl="0">
      <w:numFmt w:val="bullet"/>
      <w:lvlText w:val="-"/>
      <w:lvlJc w:val="left"/>
      <w:pPr>
        <w:tabs>
          <w:tab w:val="num" w:pos="0"/>
        </w:tabs>
        <w:ind w:left="644" w:hanging="360"/>
      </w:pPr>
      <w:rPr>
        <w:rFonts w:ascii="Times New Roman" w:hAnsi="Times New Roman"/>
        <w:b/>
        <w:sz w:val="24"/>
        <w:szCs w:val="24"/>
        <w:shd w:val="clear" w:color="auto" w:fill="FFFFFF"/>
      </w:rPr>
    </w:lvl>
  </w:abstractNum>
  <w:abstractNum w:abstractNumId="3" w15:restartNumberingAfterBreak="0">
    <w:nsid w:val="00000006"/>
    <w:multiLevelType w:val="singleLevel"/>
    <w:tmpl w:val="EC0AD6DA"/>
    <w:name w:val="WW8Num6"/>
    <w:lvl w:ilvl="0">
      <w:start w:val="1"/>
      <w:numFmt w:val="lowerLetter"/>
      <w:lvlText w:val="%1)"/>
      <w:lvlJc w:val="left"/>
      <w:pPr>
        <w:tabs>
          <w:tab w:val="num" w:pos="0"/>
        </w:tabs>
        <w:ind w:left="720" w:hanging="360"/>
      </w:pPr>
      <w:rPr>
        <w:rFonts w:hint="default"/>
        <w:b/>
        <w:bCs/>
        <w:sz w:val="22"/>
        <w:szCs w:val="22"/>
      </w:rPr>
    </w:lvl>
  </w:abstractNum>
  <w:abstractNum w:abstractNumId="4"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Symbol" w:hAnsi="Symbol" w:cs="Symbol"/>
        <w:b/>
        <w:sz w:val="24"/>
        <w:szCs w:val="24"/>
        <w:shd w:val="clear" w:color="auto" w:fill="FFFFFF"/>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0"/>
        </w:tabs>
        <w:ind w:left="720" w:hanging="360"/>
      </w:pPr>
      <w:rPr>
        <w:b/>
        <w:sz w:val="24"/>
        <w:szCs w:val="24"/>
        <w:shd w:val="clear" w:color="auto" w:fill="FFFFFF"/>
      </w:rPr>
    </w:lvl>
  </w:abstractNum>
  <w:abstractNum w:abstractNumId="6" w15:restartNumberingAfterBreak="0">
    <w:nsid w:val="027872C6"/>
    <w:multiLevelType w:val="multilevel"/>
    <w:tmpl w:val="2EE20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29C5999"/>
    <w:multiLevelType w:val="hybridMultilevel"/>
    <w:tmpl w:val="E2CA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6AB0767"/>
    <w:multiLevelType w:val="hybridMultilevel"/>
    <w:tmpl w:val="91C236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F850869"/>
    <w:multiLevelType w:val="hybridMultilevel"/>
    <w:tmpl w:val="95AA2E82"/>
    <w:lvl w:ilvl="0" w:tplc="7BBE9966">
      <w:start w:val="1"/>
      <w:numFmt w:val="bullet"/>
      <w:lvlText w:val="-"/>
      <w:lvlJc w:val="left"/>
      <w:pPr>
        <w:ind w:left="756" w:hanging="360"/>
      </w:pPr>
      <w:rPr>
        <w:rFonts w:ascii="Verdana" w:eastAsia="Verdana" w:hAnsi="Verdana" w:hint="default"/>
        <w:w w:val="100"/>
        <w:sz w:val="20"/>
        <w:szCs w:val="20"/>
      </w:rPr>
    </w:lvl>
    <w:lvl w:ilvl="1" w:tplc="8782F720">
      <w:start w:val="1"/>
      <w:numFmt w:val="bullet"/>
      <w:lvlText w:val="•"/>
      <w:lvlJc w:val="left"/>
      <w:pPr>
        <w:ind w:left="1670" w:hanging="360"/>
      </w:pPr>
      <w:rPr>
        <w:rFonts w:hint="default"/>
      </w:rPr>
    </w:lvl>
    <w:lvl w:ilvl="2" w:tplc="071644A8">
      <w:start w:val="1"/>
      <w:numFmt w:val="bullet"/>
      <w:lvlText w:val="•"/>
      <w:lvlJc w:val="left"/>
      <w:pPr>
        <w:ind w:left="2580" w:hanging="360"/>
      </w:pPr>
      <w:rPr>
        <w:rFonts w:hint="default"/>
      </w:rPr>
    </w:lvl>
    <w:lvl w:ilvl="3" w:tplc="6ABC1A5E">
      <w:start w:val="1"/>
      <w:numFmt w:val="bullet"/>
      <w:lvlText w:val="•"/>
      <w:lvlJc w:val="left"/>
      <w:pPr>
        <w:ind w:left="3490" w:hanging="360"/>
      </w:pPr>
      <w:rPr>
        <w:rFonts w:hint="default"/>
      </w:rPr>
    </w:lvl>
    <w:lvl w:ilvl="4" w:tplc="DCC4079C">
      <w:start w:val="1"/>
      <w:numFmt w:val="bullet"/>
      <w:lvlText w:val="•"/>
      <w:lvlJc w:val="left"/>
      <w:pPr>
        <w:ind w:left="4400" w:hanging="360"/>
      </w:pPr>
      <w:rPr>
        <w:rFonts w:hint="default"/>
      </w:rPr>
    </w:lvl>
    <w:lvl w:ilvl="5" w:tplc="4682684E">
      <w:start w:val="1"/>
      <w:numFmt w:val="bullet"/>
      <w:lvlText w:val="•"/>
      <w:lvlJc w:val="left"/>
      <w:pPr>
        <w:ind w:left="5310" w:hanging="360"/>
      </w:pPr>
      <w:rPr>
        <w:rFonts w:hint="default"/>
      </w:rPr>
    </w:lvl>
    <w:lvl w:ilvl="6" w:tplc="DBCA5302">
      <w:start w:val="1"/>
      <w:numFmt w:val="bullet"/>
      <w:lvlText w:val="•"/>
      <w:lvlJc w:val="left"/>
      <w:pPr>
        <w:ind w:left="6220" w:hanging="360"/>
      </w:pPr>
      <w:rPr>
        <w:rFonts w:hint="default"/>
      </w:rPr>
    </w:lvl>
    <w:lvl w:ilvl="7" w:tplc="D6344B0C">
      <w:start w:val="1"/>
      <w:numFmt w:val="bullet"/>
      <w:lvlText w:val="•"/>
      <w:lvlJc w:val="left"/>
      <w:pPr>
        <w:ind w:left="7130" w:hanging="360"/>
      </w:pPr>
      <w:rPr>
        <w:rFonts w:hint="default"/>
      </w:rPr>
    </w:lvl>
    <w:lvl w:ilvl="8" w:tplc="59269FAC">
      <w:start w:val="1"/>
      <w:numFmt w:val="bullet"/>
      <w:lvlText w:val="•"/>
      <w:lvlJc w:val="left"/>
      <w:pPr>
        <w:ind w:left="8040" w:hanging="360"/>
      </w:pPr>
      <w:rPr>
        <w:rFonts w:hint="default"/>
      </w:rPr>
    </w:lvl>
  </w:abstractNum>
  <w:abstractNum w:abstractNumId="10" w15:restartNumberingAfterBreak="0">
    <w:nsid w:val="13E84FB8"/>
    <w:multiLevelType w:val="hybridMultilevel"/>
    <w:tmpl w:val="594E8DD6"/>
    <w:lvl w:ilvl="0" w:tplc="38EAC3B8">
      <w:start w:val="1"/>
      <w:numFmt w:val="bullet"/>
      <w:lvlText w:val=""/>
      <w:lvlJc w:val="left"/>
      <w:pPr>
        <w:tabs>
          <w:tab w:val="num" w:pos="1146"/>
        </w:tabs>
        <w:ind w:left="1146" w:hanging="360"/>
      </w:pPr>
      <w:rPr>
        <w:rFonts w:ascii="Wingdings" w:hAnsi="Wingdings"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14EE18FD"/>
    <w:multiLevelType w:val="hybridMultilevel"/>
    <w:tmpl w:val="9880FEE8"/>
    <w:lvl w:ilvl="0" w:tplc="04100003">
      <w:start w:val="1"/>
      <w:numFmt w:val="bullet"/>
      <w:lvlText w:val="o"/>
      <w:lvlJc w:val="left"/>
      <w:pPr>
        <w:ind w:left="1015" w:hanging="360"/>
      </w:pPr>
      <w:rPr>
        <w:rFonts w:ascii="Courier New" w:hAnsi="Courier New" w:hint="default"/>
      </w:rPr>
    </w:lvl>
    <w:lvl w:ilvl="1" w:tplc="04100003" w:tentative="1">
      <w:start w:val="1"/>
      <w:numFmt w:val="bullet"/>
      <w:lvlText w:val="o"/>
      <w:lvlJc w:val="left"/>
      <w:pPr>
        <w:ind w:left="1735" w:hanging="360"/>
      </w:pPr>
      <w:rPr>
        <w:rFonts w:ascii="Courier New" w:hAnsi="Courier New" w:hint="default"/>
      </w:rPr>
    </w:lvl>
    <w:lvl w:ilvl="2" w:tplc="04100005" w:tentative="1">
      <w:start w:val="1"/>
      <w:numFmt w:val="bullet"/>
      <w:lvlText w:val=""/>
      <w:lvlJc w:val="left"/>
      <w:pPr>
        <w:ind w:left="2455" w:hanging="360"/>
      </w:pPr>
      <w:rPr>
        <w:rFonts w:ascii="Wingdings" w:hAnsi="Wingdings" w:hint="default"/>
      </w:rPr>
    </w:lvl>
    <w:lvl w:ilvl="3" w:tplc="04100001" w:tentative="1">
      <w:start w:val="1"/>
      <w:numFmt w:val="bullet"/>
      <w:lvlText w:val=""/>
      <w:lvlJc w:val="left"/>
      <w:pPr>
        <w:ind w:left="3175" w:hanging="360"/>
      </w:pPr>
      <w:rPr>
        <w:rFonts w:ascii="Symbol" w:hAnsi="Symbol" w:hint="default"/>
      </w:rPr>
    </w:lvl>
    <w:lvl w:ilvl="4" w:tplc="04100003" w:tentative="1">
      <w:start w:val="1"/>
      <w:numFmt w:val="bullet"/>
      <w:lvlText w:val="o"/>
      <w:lvlJc w:val="left"/>
      <w:pPr>
        <w:ind w:left="3895" w:hanging="360"/>
      </w:pPr>
      <w:rPr>
        <w:rFonts w:ascii="Courier New" w:hAnsi="Courier New" w:hint="default"/>
      </w:rPr>
    </w:lvl>
    <w:lvl w:ilvl="5" w:tplc="04100005" w:tentative="1">
      <w:start w:val="1"/>
      <w:numFmt w:val="bullet"/>
      <w:lvlText w:val=""/>
      <w:lvlJc w:val="left"/>
      <w:pPr>
        <w:ind w:left="4615" w:hanging="360"/>
      </w:pPr>
      <w:rPr>
        <w:rFonts w:ascii="Wingdings" w:hAnsi="Wingdings" w:hint="default"/>
      </w:rPr>
    </w:lvl>
    <w:lvl w:ilvl="6" w:tplc="04100001" w:tentative="1">
      <w:start w:val="1"/>
      <w:numFmt w:val="bullet"/>
      <w:lvlText w:val=""/>
      <w:lvlJc w:val="left"/>
      <w:pPr>
        <w:ind w:left="5335" w:hanging="360"/>
      </w:pPr>
      <w:rPr>
        <w:rFonts w:ascii="Symbol" w:hAnsi="Symbol" w:hint="default"/>
      </w:rPr>
    </w:lvl>
    <w:lvl w:ilvl="7" w:tplc="04100003" w:tentative="1">
      <w:start w:val="1"/>
      <w:numFmt w:val="bullet"/>
      <w:lvlText w:val="o"/>
      <w:lvlJc w:val="left"/>
      <w:pPr>
        <w:ind w:left="6055" w:hanging="360"/>
      </w:pPr>
      <w:rPr>
        <w:rFonts w:ascii="Courier New" w:hAnsi="Courier New" w:hint="default"/>
      </w:rPr>
    </w:lvl>
    <w:lvl w:ilvl="8" w:tplc="04100005" w:tentative="1">
      <w:start w:val="1"/>
      <w:numFmt w:val="bullet"/>
      <w:lvlText w:val=""/>
      <w:lvlJc w:val="left"/>
      <w:pPr>
        <w:ind w:left="6775" w:hanging="360"/>
      </w:pPr>
      <w:rPr>
        <w:rFonts w:ascii="Wingdings" w:hAnsi="Wingdings" w:hint="default"/>
      </w:rPr>
    </w:lvl>
  </w:abstractNum>
  <w:abstractNum w:abstractNumId="12" w15:restartNumberingAfterBreak="0">
    <w:nsid w:val="153000E5"/>
    <w:multiLevelType w:val="hybridMultilevel"/>
    <w:tmpl w:val="0F3CC4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8202DF9"/>
    <w:multiLevelType w:val="hybridMultilevel"/>
    <w:tmpl w:val="B7941D9A"/>
    <w:lvl w:ilvl="0" w:tplc="DE202418">
      <w:start w:val="1"/>
      <w:numFmt w:val="decimal"/>
      <w:lvlText w:val="%1."/>
      <w:lvlJc w:val="left"/>
      <w:pPr>
        <w:ind w:left="832" w:hanging="360"/>
        <w:jc w:val="right"/>
      </w:pPr>
      <w:rPr>
        <w:rFonts w:ascii="Verdana" w:eastAsia="Verdana" w:hAnsi="Verdana" w:hint="default"/>
        <w:b/>
        <w:bCs/>
        <w:w w:val="100"/>
        <w:sz w:val="20"/>
        <w:szCs w:val="20"/>
      </w:rPr>
    </w:lvl>
    <w:lvl w:ilvl="1" w:tplc="2DE87DEC">
      <w:start w:val="1"/>
      <w:numFmt w:val="bullet"/>
      <w:lvlText w:val="-"/>
      <w:lvlJc w:val="left"/>
      <w:pPr>
        <w:ind w:left="832" w:hanging="164"/>
      </w:pPr>
      <w:rPr>
        <w:rFonts w:ascii="Verdana" w:eastAsia="Verdana" w:hAnsi="Verdana" w:hint="default"/>
        <w:w w:val="100"/>
        <w:sz w:val="20"/>
        <w:szCs w:val="20"/>
      </w:rPr>
    </w:lvl>
    <w:lvl w:ilvl="2" w:tplc="658AE8B2">
      <w:start w:val="1"/>
      <w:numFmt w:val="bullet"/>
      <w:lvlText w:val="•"/>
      <w:lvlJc w:val="left"/>
      <w:pPr>
        <w:ind w:left="1913" w:hanging="164"/>
      </w:pPr>
      <w:rPr>
        <w:rFonts w:hint="default"/>
      </w:rPr>
    </w:lvl>
    <w:lvl w:ilvl="3" w:tplc="73586A3A">
      <w:start w:val="1"/>
      <w:numFmt w:val="bullet"/>
      <w:lvlText w:val="•"/>
      <w:lvlJc w:val="left"/>
      <w:pPr>
        <w:ind w:left="2906" w:hanging="164"/>
      </w:pPr>
      <w:rPr>
        <w:rFonts w:hint="default"/>
      </w:rPr>
    </w:lvl>
    <w:lvl w:ilvl="4" w:tplc="8ED4D806">
      <w:start w:val="1"/>
      <w:numFmt w:val="bullet"/>
      <w:lvlText w:val="•"/>
      <w:lvlJc w:val="left"/>
      <w:pPr>
        <w:ind w:left="3900" w:hanging="164"/>
      </w:pPr>
      <w:rPr>
        <w:rFonts w:hint="default"/>
      </w:rPr>
    </w:lvl>
    <w:lvl w:ilvl="5" w:tplc="0EAAFD92">
      <w:start w:val="1"/>
      <w:numFmt w:val="bullet"/>
      <w:lvlText w:val="•"/>
      <w:lvlJc w:val="left"/>
      <w:pPr>
        <w:ind w:left="4893" w:hanging="164"/>
      </w:pPr>
      <w:rPr>
        <w:rFonts w:hint="default"/>
      </w:rPr>
    </w:lvl>
    <w:lvl w:ilvl="6" w:tplc="6174168A">
      <w:start w:val="1"/>
      <w:numFmt w:val="bullet"/>
      <w:lvlText w:val="•"/>
      <w:lvlJc w:val="left"/>
      <w:pPr>
        <w:ind w:left="5886" w:hanging="164"/>
      </w:pPr>
      <w:rPr>
        <w:rFonts w:hint="default"/>
      </w:rPr>
    </w:lvl>
    <w:lvl w:ilvl="7" w:tplc="F7169EE4">
      <w:start w:val="1"/>
      <w:numFmt w:val="bullet"/>
      <w:lvlText w:val="•"/>
      <w:lvlJc w:val="left"/>
      <w:pPr>
        <w:ind w:left="6880" w:hanging="164"/>
      </w:pPr>
      <w:rPr>
        <w:rFonts w:hint="default"/>
      </w:rPr>
    </w:lvl>
    <w:lvl w:ilvl="8" w:tplc="2EFAB0A4">
      <w:start w:val="1"/>
      <w:numFmt w:val="bullet"/>
      <w:lvlText w:val="•"/>
      <w:lvlJc w:val="left"/>
      <w:pPr>
        <w:ind w:left="7873" w:hanging="164"/>
      </w:pPr>
      <w:rPr>
        <w:rFonts w:hint="default"/>
      </w:rPr>
    </w:lvl>
  </w:abstractNum>
  <w:abstractNum w:abstractNumId="14" w15:restartNumberingAfterBreak="0">
    <w:nsid w:val="19574CC2"/>
    <w:multiLevelType w:val="hybridMultilevel"/>
    <w:tmpl w:val="025E3F26"/>
    <w:lvl w:ilvl="0" w:tplc="0410001B">
      <w:start w:val="1"/>
      <w:numFmt w:val="lowerRoman"/>
      <w:lvlText w:val="%1."/>
      <w:lvlJc w:val="right"/>
      <w:pPr>
        <w:ind w:left="1620" w:hanging="360"/>
      </w:pPr>
    </w:lvl>
    <w:lvl w:ilvl="1" w:tplc="04100019" w:tentative="1">
      <w:start w:val="1"/>
      <w:numFmt w:val="lowerLetter"/>
      <w:lvlText w:val="%2."/>
      <w:lvlJc w:val="left"/>
      <w:pPr>
        <w:ind w:left="2340" w:hanging="360"/>
      </w:pPr>
    </w:lvl>
    <w:lvl w:ilvl="2" w:tplc="0410001B" w:tentative="1">
      <w:start w:val="1"/>
      <w:numFmt w:val="lowerRoman"/>
      <w:lvlText w:val="%3."/>
      <w:lvlJc w:val="right"/>
      <w:pPr>
        <w:ind w:left="3060" w:hanging="180"/>
      </w:pPr>
    </w:lvl>
    <w:lvl w:ilvl="3" w:tplc="0410000F" w:tentative="1">
      <w:start w:val="1"/>
      <w:numFmt w:val="decimal"/>
      <w:lvlText w:val="%4."/>
      <w:lvlJc w:val="left"/>
      <w:pPr>
        <w:ind w:left="3780" w:hanging="360"/>
      </w:pPr>
    </w:lvl>
    <w:lvl w:ilvl="4" w:tplc="04100019" w:tentative="1">
      <w:start w:val="1"/>
      <w:numFmt w:val="lowerLetter"/>
      <w:lvlText w:val="%5."/>
      <w:lvlJc w:val="left"/>
      <w:pPr>
        <w:ind w:left="4500" w:hanging="360"/>
      </w:pPr>
    </w:lvl>
    <w:lvl w:ilvl="5" w:tplc="0410001B" w:tentative="1">
      <w:start w:val="1"/>
      <w:numFmt w:val="lowerRoman"/>
      <w:lvlText w:val="%6."/>
      <w:lvlJc w:val="right"/>
      <w:pPr>
        <w:ind w:left="5220" w:hanging="180"/>
      </w:pPr>
    </w:lvl>
    <w:lvl w:ilvl="6" w:tplc="0410000F" w:tentative="1">
      <w:start w:val="1"/>
      <w:numFmt w:val="decimal"/>
      <w:lvlText w:val="%7."/>
      <w:lvlJc w:val="left"/>
      <w:pPr>
        <w:ind w:left="5940" w:hanging="360"/>
      </w:pPr>
    </w:lvl>
    <w:lvl w:ilvl="7" w:tplc="04100019" w:tentative="1">
      <w:start w:val="1"/>
      <w:numFmt w:val="lowerLetter"/>
      <w:lvlText w:val="%8."/>
      <w:lvlJc w:val="left"/>
      <w:pPr>
        <w:ind w:left="6660" w:hanging="360"/>
      </w:pPr>
    </w:lvl>
    <w:lvl w:ilvl="8" w:tplc="0410001B" w:tentative="1">
      <w:start w:val="1"/>
      <w:numFmt w:val="lowerRoman"/>
      <w:lvlText w:val="%9."/>
      <w:lvlJc w:val="right"/>
      <w:pPr>
        <w:ind w:left="7380" w:hanging="180"/>
      </w:pPr>
    </w:lvl>
  </w:abstractNum>
  <w:abstractNum w:abstractNumId="15" w15:restartNumberingAfterBreak="0">
    <w:nsid w:val="19BC6639"/>
    <w:multiLevelType w:val="hybridMultilevel"/>
    <w:tmpl w:val="D5A24C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FA2475B"/>
    <w:multiLevelType w:val="multilevel"/>
    <w:tmpl w:val="CE202CEC"/>
    <w:lvl w:ilvl="0">
      <w:start w:val="1"/>
      <w:numFmt w:val="bullet"/>
      <w:lvlText w:val="-"/>
      <w:lvlJc w:val="left"/>
      <w:pPr>
        <w:ind w:left="720" w:hanging="360"/>
      </w:pPr>
      <w:rPr>
        <w:rFonts w:ascii="Calibri" w:eastAsiaTheme="minorEastAsia" w:hAnsi="Calibri"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40C27E9"/>
    <w:multiLevelType w:val="hybridMultilevel"/>
    <w:tmpl w:val="7E46CA08"/>
    <w:lvl w:ilvl="0" w:tplc="EC2255F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4DA056A"/>
    <w:multiLevelType w:val="multilevel"/>
    <w:tmpl w:val="CE7E6CAC"/>
    <w:lvl w:ilvl="0">
      <w:start w:val="54"/>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it-IT"/>
      </w:rPr>
    </w:lvl>
    <w:lvl w:ilvl="1">
      <w:start w:val="1"/>
      <w:numFmt w:val="decimal"/>
      <w:lvlText w:val="%1.%2-"/>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it-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667906"/>
    <w:multiLevelType w:val="multilevel"/>
    <w:tmpl w:val="AD52D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B8F5501"/>
    <w:multiLevelType w:val="hybridMultilevel"/>
    <w:tmpl w:val="47D05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CCD6B5E"/>
    <w:multiLevelType w:val="hybridMultilevel"/>
    <w:tmpl w:val="BEA0A6F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1793E6D"/>
    <w:multiLevelType w:val="hybridMultilevel"/>
    <w:tmpl w:val="54ACCF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1EA2D63"/>
    <w:multiLevelType w:val="hybridMultilevel"/>
    <w:tmpl w:val="0D9ED7FA"/>
    <w:lvl w:ilvl="0" w:tplc="9DF68678">
      <w:start w:val="1"/>
      <w:numFmt w:val="bullet"/>
      <w:lvlText w:val="-"/>
      <w:lvlJc w:val="left"/>
      <w:pPr>
        <w:ind w:left="1080" w:hanging="360"/>
      </w:pPr>
      <w:rPr>
        <w:rFonts w:ascii="Calibri" w:eastAsiaTheme="minorEastAsia" w:hAnsi="Calibri" w:cs="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341C5FB9"/>
    <w:multiLevelType w:val="hybridMultilevel"/>
    <w:tmpl w:val="5F2CAC5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1124A9"/>
    <w:multiLevelType w:val="hybridMultilevel"/>
    <w:tmpl w:val="AB66F8E2"/>
    <w:lvl w:ilvl="0" w:tplc="0410000F">
      <w:start w:val="1"/>
      <w:numFmt w:val="decimal"/>
      <w:lvlText w:val="%1."/>
      <w:lvlJc w:val="left"/>
      <w:pPr>
        <w:ind w:left="360" w:hanging="360"/>
      </w:pPr>
    </w:lvl>
    <w:lvl w:ilvl="1" w:tplc="A7586FBE">
      <w:start w:val="5"/>
      <w:numFmt w:val="bullet"/>
      <w:lvlText w:val="-"/>
      <w:lvlJc w:val="left"/>
      <w:pPr>
        <w:ind w:left="1440" w:hanging="360"/>
      </w:pPr>
      <w:rPr>
        <w:rFonts w:ascii="Calibri" w:eastAsiaTheme="minorEastAsia" w:hAnsi="Calibri" w:cs="Time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D22062B"/>
    <w:multiLevelType w:val="hybridMultilevel"/>
    <w:tmpl w:val="632061E8"/>
    <w:lvl w:ilvl="0" w:tplc="172C7458">
      <w:start w:val="1"/>
      <w:numFmt w:val="decimal"/>
      <w:lvlText w:val="%1)"/>
      <w:lvlJc w:val="left"/>
      <w:pPr>
        <w:ind w:left="436" w:hanging="396"/>
      </w:pPr>
      <w:rPr>
        <w:rFonts w:hint="default"/>
        <w:b/>
      </w:rPr>
    </w:lvl>
    <w:lvl w:ilvl="1" w:tplc="04100019" w:tentative="1">
      <w:start w:val="1"/>
      <w:numFmt w:val="lowerLetter"/>
      <w:lvlText w:val="%2."/>
      <w:lvlJc w:val="left"/>
      <w:pPr>
        <w:ind w:left="1120" w:hanging="360"/>
      </w:pPr>
    </w:lvl>
    <w:lvl w:ilvl="2" w:tplc="0410001B" w:tentative="1">
      <w:start w:val="1"/>
      <w:numFmt w:val="lowerRoman"/>
      <w:lvlText w:val="%3."/>
      <w:lvlJc w:val="right"/>
      <w:pPr>
        <w:ind w:left="1840" w:hanging="180"/>
      </w:pPr>
    </w:lvl>
    <w:lvl w:ilvl="3" w:tplc="0410000F" w:tentative="1">
      <w:start w:val="1"/>
      <w:numFmt w:val="decimal"/>
      <w:lvlText w:val="%4."/>
      <w:lvlJc w:val="left"/>
      <w:pPr>
        <w:ind w:left="2560" w:hanging="360"/>
      </w:pPr>
    </w:lvl>
    <w:lvl w:ilvl="4" w:tplc="04100019" w:tentative="1">
      <w:start w:val="1"/>
      <w:numFmt w:val="lowerLetter"/>
      <w:lvlText w:val="%5."/>
      <w:lvlJc w:val="left"/>
      <w:pPr>
        <w:ind w:left="3280" w:hanging="360"/>
      </w:pPr>
    </w:lvl>
    <w:lvl w:ilvl="5" w:tplc="0410001B" w:tentative="1">
      <w:start w:val="1"/>
      <w:numFmt w:val="lowerRoman"/>
      <w:lvlText w:val="%6."/>
      <w:lvlJc w:val="right"/>
      <w:pPr>
        <w:ind w:left="4000" w:hanging="180"/>
      </w:pPr>
    </w:lvl>
    <w:lvl w:ilvl="6" w:tplc="0410000F" w:tentative="1">
      <w:start w:val="1"/>
      <w:numFmt w:val="decimal"/>
      <w:lvlText w:val="%7."/>
      <w:lvlJc w:val="left"/>
      <w:pPr>
        <w:ind w:left="4720" w:hanging="360"/>
      </w:pPr>
    </w:lvl>
    <w:lvl w:ilvl="7" w:tplc="04100019" w:tentative="1">
      <w:start w:val="1"/>
      <w:numFmt w:val="lowerLetter"/>
      <w:lvlText w:val="%8."/>
      <w:lvlJc w:val="left"/>
      <w:pPr>
        <w:ind w:left="5440" w:hanging="360"/>
      </w:pPr>
    </w:lvl>
    <w:lvl w:ilvl="8" w:tplc="0410001B" w:tentative="1">
      <w:start w:val="1"/>
      <w:numFmt w:val="lowerRoman"/>
      <w:lvlText w:val="%9."/>
      <w:lvlJc w:val="right"/>
      <w:pPr>
        <w:ind w:left="6160" w:hanging="180"/>
      </w:pPr>
    </w:lvl>
  </w:abstractNum>
  <w:abstractNum w:abstractNumId="27" w15:restartNumberingAfterBreak="0">
    <w:nsid w:val="3D7E51AA"/>
    <w:multiLevelType w:val="hybridMultilevel"/>
    <w:tmpl w:val="3F68FA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E7E2B62"/>
    <w:multiLevelType w:val="hybridMultilevel"/>
    <w:tmpl w:val="00448AA2"/>
    <w:lvl w:ilvl="0" w:tplc="04100013">
      <w:start w:val="1"/>
      <w:numFmt w:val="upperRoman"/>
      <w:lvlText w:val="%1."/>
      <w:lvlJc w:val="right"/>
      <w:pPr>
        <w:ind w:left="322" w:hanging="180"/>
      </w:pPr>
    </w:lvl>
    <w:lvl w:ilvl="1" w:tplc="04100019">
      <w:start w:val="1"/>
      <w:numFmt w:val="lowerLetter"/>
      <w:lvlText w:val="%2."/>
      <w:lvlJc w:val="left"/>
      <w:pPr>
        <w:ind w:left="1260" w:hanging="360"/>
      </w:pPr>
    </w:lvl>
    <w:lvl w:ilvl="2" w:tplc="0410001B" w:tentative="1">
      <w:start w:val="1"/>
      <w:numFmt w:val="lowerRoman"/>
      <w:lvlText w:val="%3."/>
      <w:lvlJc w:val="right"/>
      <w:pPr>
        <w:ind w:left="1980" w:hanging="180"/>
      </w:pPr>
    </w:lvl>
    <w:lvl w:ilvl="3" w:tplc="0410000F" w:tentative="1">
      <w:start w:val="1"/>
      <w:numFmt w:val="decimal"/>
      <w:lvlText w:val="%4."/>
      <w:lvlJc w:val="left"/>
      <w:pPr>
        <w:ind w:left="2700" w:hanging="360"/>
      </w:pPr>
    </w:lvl>
    <w:lvl w:ilvl="4" w:tplc="04100019" w:tentative="1">
      <w:start w:val="1"/>
      <w:numFmt w:val="lowerLetter"/>
      <w:lvlText w:val="%5."/>
      <w:lvlJc w:val="left"/>
      <w:pPr>
        <w:ind w:left="3420" w:hanging="360"/>
      </w:pPr>
    </w:lvl>
    <w:lvl w:ilvl="5" w:tplc="0410001B" w:tentative="1">
      <w:start w:val="1"/>
      <w:numFmt w:val="lowerRoman"/>
      <w:lvlText w:val="%6."/>
      <w:lvlJc w:val="right"/>
      <w:pPr>
        <w:ind w:left="4140" w:hanging="180"/>
      </w:pPr>
    </w:lvl>
    <w:lvl w:ilvl="6" w:tplc="0410000F" w:tentative="1">
      <w:start w:val="1"/>
      <w:numFmt w:val="decimal"/>
      <w:lvlText w:val="%7."/>
      <w:lvlJc w:val="left"/>
      <w:pPr>
        <w:ind w:left="4860" w:hanging="360"/>
      </w:pPr>
    </w:lvl>
    <w:lvl w:ilvl="7" w:tplc="04100019" w:tentative="1">
      <w:start w:val="1"/>
      <w:numFmt w:val="lowerLetter"/>
      <w:lvlText w:val="%8."/>
      <w:lvlJc w:val="left"/>
      <w:pPr>
        <w:ind w:left="5580" w:hanging="360"/>
      </w:pPr>
    </w:lvl>
    <w:lvl w:ilvl="8" w:tplc="0410001B" w:tentative="1">
      <w:start w:val="1"/>
      <w:numFmt w:val="lowerRoman"/>
      <w:lvlText w:val="%9."/>
      <w:lvlJc w:val="right"/>
      <w:pPr>
        <w:ind w:left="6300" w:hanging="180"/>
      </w:pPr>
    </w:lvl>
  </w:abstractNum>
  <w:abstractNum w:abstractNumId="29" w15:restartNumberingAfterBreak="0">
    <w:nsid w:val="424D4EC8"/>
    <w:multiLevelType w:val="multilevel"/>
    <w:tmpl w:val="0F3CC4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468A4D36"/>
    <w:multiLevelType w:val="hybridMultilevel"/>
    <w:tmpl w:val="9CAE5F30"/>
    <w:lvl w:ilvl="0" w:tplc="9DF68678">
      <w:start w:val="1"/>
      <w:numFmt w:val="bullet"/>
      <w:lvlText w:val="-"/>
      <w:lvlJc w:val="left"/>
      <w:pPr>
        <w:ind w:left="720" w:hanging="360"/>
      </w:pPr>
      <w:rPr>
        <w:rFonts w:ascii="Calibri" w:eastAsiaTheme="minorEastAsia" w:hAnsi="Calibri"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D3947BD"/>
    <w:multiLevelType w:val="hybridMultilevel"/>
    <w:tmpl w:val="5B24EFDA"/>
    <w:lvl w:ilvl="0" w:tplc="169A8944">
      <w:start w:val="1"/>
      <w:numFmt w:val="lowerLetter"/>
      <w:lvlText w:val="%1)"/>
      <w:lvlJc w:val="left"/>
      <w:pPr>
        <w:ind w:left="720" w:hanging="360"/>
      </w:pPr>
      <w:rPr>
        <w:rFonts w:asciiTheme="majorHAnsi" w:hAnsiTheme="maj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8B12F2"/>
    <w:multiLevelType w:val="hybridMultilevel"/>
    <w:tmpl w:val="12D02E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6960071"/>
    <w:multiLevelType w:val="hybridMultilevel"/>
    <w:tmpl w:val="32DC7B2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5C0324B3"/>
    <w:multiLevelType w:val="hybridMultilevel"/>
    <w:tmpl w:val="3B128BAE"/>
    <w:lvl w:ilvl="0" w:tplc="45622B9A">
      <w:start w:val="2"/>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15:restartNumberingAfterBreak="0">
    <w:nsid w:val="60F274B1"/>
    <w:multiLevelType w:val="hybridMultilevel"/>
    <w:tmpl w:val="47D05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1AB2D5E"/>
    <w:multiLevelType w:val="multilevel"/>
    <w:tmpl w:val="5F2CAC5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68E246C"/>
    <w:multiLevelType w:val="multilevel"/>
    <w:tmpl w:val="71A090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86D711E"/>
    <w:multiLevelType w:val="hybridMultilevel"/>
    <w:tmpl w:val="91C236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BAE35DA"/>
    <w:multiLevelType w:val="hybridMultilevel"/>
    <w:tmpl w:val="4E0CAE1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6C374747"/>
    <w:multiLevelType w:val="multilevel"/>
    <w:tmpl w:val="412A6A14"/>
    <w:lvl w:ilvl="0">
      <w:start w:val="1"/>
      <w:numFmt w:val="lowerRoman"/>
      <w:lvlText w:val="%1"/>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CB36BF7"/>
    <w:multiLevelType w:val="hybridMultilevel"/>
    <w:tmpl w:val="47D05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D034AD3"/>
    <w:multiLevelType w:val="hybridMultilevel"/>
    <w:tmpl w:val="8E18AD6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75774128">
    <w:abstractNumId w:val="0"/>
  </w:num>
  <w:num w:numId="2" w16cid:durableId="1870681567">
    <w:abstractNumId w:val="15"/>
  </w:num>
  <w:num w:numId="3" w16cid:durableId="560284951">
    <w:abstractNumId w:val="7"/>
  </w:num>
  <w:num w:numId="4" w16cid:durableId="1450196442">
    <w:abstractNumId w:val="10"/>
  </w:num>
  <w:num w:numId="5" w16cid:durableId="177278903">
    <w:abstractNumId w:val="41"/>
  </w:num>
  <w:num w:numId="6" w16cid:durableId="583760254">
    <w:abstractNumId w:val="23"/>
  </w:num>
  <w:num w:numId="7" w16cid:durableId="40255900">
    <w:abstractNumId w:val="32"/>
  </w:num>
  <w:num w:numId="8" w16cid:durableId="1383291877">
    <w:abstractNumId w:val="27"/>
  </w:num>
  <w:num w:numId="9" w16cid:durableId="1704095161">
    <w:abstractNumId w:val="35"/>
  </w:num>
  <w:num w:numId="10" w16cid:durableId="370881869">
    <w:abstractNumId w:val="25"/>
  </w:num>
  <w:num w:numId="11" w16cid:durableId="1065031750">
    <w:abstractNumId w:val="20"/>
  </w:num>
  <w:num w:numId="12" w16cid:durableId="1605839982">
    <w:abstractNumId w:val="6"/>
  </w:num>
  <w:num w:numId="13" w16cid:durableId="1017925423">
    <w:abstractNumId w:val="38"/>
  </w:num>
  <w:num w:numId="14" w16cid:durableId="152261995">
    <w:abstractNumId w:val="31"/>
  </w:num>
  <w:num w:numId="15" w16cid:durableId="1639143619">
    <w:abstractNumId w:val="30"/>
  </w:num>
  <w:num w:numId="16" w16cid:durableId="1463884694">
    <w:abstractNumId w:val="16"/>
  </w:num>
  <w:num w:numId="17" w16cid:durableId="1200166533">
    <w:abstractNumId w:val="28"/>
  </w:num>
  <w:num w:numId="18" w16cid:durableId="1527209009">
    <w:abstractNumId w:val="12"/>
  </w:num>
  <w:num w:numId="19" w16cid:durableId="429667148">
    <w:abstractNumId w:val="29"/>
  </w:num>
  <w:num w:numId="20" w16cid:durableId="211616545">
    <w:abstractNumId w:val="33"/>
  </w:num>
  <w:num w:numId="21" w16cid:durableId="1472363903">
    <w:abstractNumId w:val="8"/>
  </w:num>
  <w:num w:numId="22" w16cid:durableId="1567572578">
    <w:abstractNumId w:val="37"/>
  </w:num>
  <w:num w:numId="23" w16cid:durableId="351734120">
    <w:abstractNumId w:val="42"/>
  </w:num>
  <w:num w:numId="24" w16cid:durableId="756749747">
    <w:abstractNumId w:val="19"/>
  </w:num>
  <w:num w:numId="25" w16cid:durableId="799567168">
    <w:abstractNumId w:val="24"/>
  </w:num>
  <w:num w:numId="26" w16cid:durableId="1923251324">
    <w:abstractNumId w:val="36"/>
  </w:num>
  <w:num w:numId="27" w16cid:durableId="109590509">
    <w:abstractNumId w:val="22"/>
  </w:num>
  <w:num w:numId="28" w16cid:durableId="989363465">
    <w:abstractNumId w:val="39"/>
  </w:num>
  <w:num w:numId="29" w16cid:durableId="1652784939">
    <w:abstractNumId w:val="17"/>
  </w:num>
  <w:num w:numId="30" w16cid:durableId="1424261089">
    <w:abstractNumId w:val="13"/>
  </w:num>
  <w:num w:numId="31" w16cid:durableId="1821723779">
    <w:abstractNumId w:val="9"/>
  </w:num>
  <w:num w:numId="32" w16cid:durableId="583345397">
    <w:abstractNumId w:val="18"/>
  </w:num>
  <w:num w:numId="33" w16cid:durableId="151987578">
    <w:abstractNumId w:val="40"/>
  </w:num>
  <w:num w:numId="34" w16cid:durableId="1644264928">
    <w:abstractNumId w:val="11"/>
  </w:num>
  <w:num w:numId="35" w16cid:durableId="419176647">
    <w:abstractNumId w:val="14"/>
  </w:num>
  <w:num w:numId="36" w16cid:durableId="1699038767">
    <w:abstractNumId w:val="1"/>
  </w:num>
  <w:num w:numId="37" w16cid:durableId="594484711">
    <w:abstractNumId w:val="2"/>
  </w:num>
  <w:num w:numId="38" w16cid:durableId="124663013">
    <w:abstractNumId w:val="3"/>
  </w:num>
  <w:num w:numId="39" w16cid:durableId="867641707">
    <w:abstractNumId w:val="4"/>
  </w:num>
  <w:num w:numId="40" w16cid:durableId="143670739">
    <w:abstractNumId w:val="5"/>
  </w:num>
  <w:num w:numId="41" w16cid:durableId="838620593">
    <w:abstractNumId w:val="34"/>
  </w:num>
  <w:num w:numId="42" w16cid:durableId="1944219083">
    <w:abstractNumId w:val="21"/>
  </w:num>
  <w:num w:numId="43" w16cid:durableId="13910785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CDD"/>
    <w:rsid w:val="00000C30"/>
    <w:rsid w:val="00003B6D"/>
    <w:rsid w:val="00003CB8"/>
    <w:rsid w:val="00004C94"/>
    <w:rsid w:val="00005CEA"/>
    <w:rsid w:val="00006DCB"/>
    <w:rsid w:val="00006EBE"/>
    <w:rsid w:val="00013707"/>
    <w:rsid w:val="00017391"/>
    <w:rsid w:val="00017472"/>
    <w:rsid w:val="00024172"/>
    <w:rsid w:val="00024647"/>
    <w:rsid w:val="00027056"/>
    <w:rsid w:val="000314CA"/>
    <w:rsid w:val="00032D2D"/>
    <w:rsid w:val="00036535"/>
    <w:rsid w:val="000462FB"/>
    <w:rsid w:val="0005133D"/>
    <w:rsid w:val="00051845"/>
    <w:rsid w:val="0005292E"/>
    <w:rsid w:val="00052CC9"/>
    <w:rsid w:val="000556CC"/>
    <w:rsid w:val="00056863"/>
    <w:rsid w:val="00064843"/>
    <w:rsid w:val="00067E3A"/>
    <w:rsid w:val="00070742"/>
    <w:rsid w:val="00071C43"/>
    <w:rsid w:val="00071E31"/>
    <w:rsid w:val="0007439C"/>
    <w:rsid w:val="00074C0B"/>
    <w:rsid w:val="00077984"/>
    <w:rsid w:val="00080BC1"/>
    <w:rsid w:val="00081F3D"/>
    <w:rsid w:val="000846B9"/>
    <w:rsid w:val="000855C0"/>
    <w:rsid w:val="00090F5A"/>
    <w:rsid w:val="00094E6A"/>
    <w:rsid w:val="000950A9"/>
    <w:rsid w:val="000968C1"/>
    <w:rsid w:val="000A02CE"/>
    <w:rsid w:val="000A30E5"/>
    <w:rsid w:val="000A6F8C"/>
    <w:rsid w:val="000A7721"/>
    <w:rsid w:val="000B5789"/>
    <w:rsid w:val="000B7F1E"/>
    <w:rsid w:val="000C372A"/>
    <w:rsid w:val="000D25DF"/>
    <w:rsid w:val="000D5605"/>
    <w:rsid w:val="000D765D"/>
    <w:rsid w:val="000E15B9"/>
    <w:rsid w:val="000E44F6"/>
    <w:rsid w:val="000E49A6"/>
    <w:rsid w:val="000E4F8D"/>
    <w:rsid w:val="000F7E4B"/>
    <w:rsid w:val="00105AF9"/>
    <w:rsid w:val="00106889"/>
    <w:rsid w:val="00107283"/>
    <w:rsid w:val="001102F8"/>
    <w:rsid w:val="00115AEC"/>
    <w:rsid w:val="0011708D"/>
    <w:rsid w:val="00121C6B"/>
    <w:rsid w:val="00123E82"/>
    <w:rsid w:val="00126643"/>
    <w:rsid w:val="00127E3E"/>
    <w:rsid w:val="00133D33"/>
    <w:rsid w:val="001565CB"/>
    <w:rsid w:val="001578B8"/>
    <w:rsid w:val="0016156E"/>
    <w:rsid w:val="001638F6"/>
    <w:rsid w:val="00165EC1"/>
    <w:rsid w:val="00174F2D"/>
    <w:rsid w:val="001778E7"/>
    <w:rsid w:val="00180CE0"/>
    <w:rsid w:val="00185A2B"/>
    <w:rsid w:val="00190DFC"/>
    <w:rsid w:val="0019220F"/>
    <w:rsid w:val="001923ED"/>
    <w:rsid w:val="00196F8A"/>
    <w:rsid w:val="001A1781"/>
    <w:rsid w:val="001A4F38"/>
    <w:rsid w:val="001A5683"/>
    <w:rsid w:val="001A7B56"/>
    <w:rsid w:val="001B2BB4"/>
    <w:rsid w:val="001B2D2A"/>
    <w:rsid w:val="001B410E"/>
    <w:rsid w:val="001B54EE"/>
    <w:rsid w:val="001B7168"/>
    <w:rsid w:val="001C2BA9"/>
    <w:rsid w:val="001C5119"/>
    <w:rsid w:val="001C7FDF"/>
    <w:rsid w:val="001D34D7"/>
    <w:rsid w:val="001D3D66"/>
    <w:rsid w:val="001D4EBA"/>
    <w:rsid w:val="001E180F"/>
    <w:rsid w:val="001E3EDB"/>
    <w:rsid w:val="001E5F96"/>
    <w:rsid w:val="001F0368"/>
    <w:rsid w:val="001F21CF"/>
    <w:rsid w:val="001F647E"/>
    <w:rsid w:val="00202467"/>
    <w:rsid w:val="00203315"/>
    <w:rsid w:val="00203CE8"/>
    <w:rsid w:val="00204200"/>
    <w:rsid w:val="00206FA1"/>
    <w:rsid w:val="002102B5"/>
    <w:rsid w:val="00211EBB"/>
    <w:rsid w:val="00212770"/>
    <w:rsid w:val="00222260"/>
    <w:rsid w:val="00226933"/>
    <w:rsid w:val="0023531A"/>
    <w:rsid w:val="00235509"/>
    <w:rsid w:val="00236482"/>
    <w:rsid w:val="00244F97"/>
    <w:rsid w:val="00246D6A"/>
    <w:rsid w:val="00246F63"/>
    <w:rsid w:val="0025180A"/>
    <w:rsid w:val="00256546"/>
    <w:rsid w:val="00260D52"/>
    <w:rsid w:val="00261B29"/>
    <w:rsid w:val="002708EC"/>
    <w:rsid w:val="00280E15"/>
    <w:rsid w:val="002829A7"/>
    <w:rsid w:val="00283E7F"/>
    <w:rsid w:val="00284B0D"/>
    <w:rsid w:val="00284E43"/>
    <w:rsid w:val="00285BF4"/>
    <w:rsid w:val="002919F3"/>
    <w:rsid w:val="0029418C"/>
    <w:rsid w:val="00294BDF"/>
    <w:rsid w:val="00295B87"/>
    <w:rsid w:val="00296080"/>
    <w:rsid w:val="002A0180"/>
    <w:rsid w:val="002A39A8"/>
    <w:rsid w:val="002A6291"/>
    <w:rsid w:val="002A6BA8"/>
    <w:rsid w:val="002B29D5"/>
    <w:rsid w:val="002C32AD"/>
    <w:rsid w:val="002D470A"/>
    <w:rsid w:val="002D4EBE"/>
    <w:rsid w:val="002D58D3"/>
    <w:rsid w:val="002E6A8D"/>
    <w:rsid w:val="002F31D3"/>
    <w:rsid w:val="002F6DB3"/>
    <w:rsid w:val="00311B56"/>
    <w:rsid w:val="00324E7B"/>
    <w:rsid w:val="003251FF"/>
    <w:rsid w:val="0032589F"/>
    <w:rsid w:val="003315D4"/>
    <w:rsid w:val="00342C54"/>
    <w:rsid w:val="00344085"/>
    <w:rsid w:val="00344B92"/>
    <w:rsid w:val="00351CEC"/>
    <w:rsid w:val="0035421A"/>
    <w:rsid w:val="00367ED9"/>
    <w:rsid w:val="0037511B"/>
    <w:rsid w:val="00375F05"/>
    <w:rsid w:val="00376726"/>
    <w:rsid w:val="00380B24"/>
    <w:rsid w:val="003832E8"/>
    <w:rsid w:val="0038491A"/>
    <w:rsid w:val="00387115"/>
    <w:rsid w:val="00390562"/>
    <w:rsid w:val="00393B19"/>
    <w:rsid w:val="0039636A"/>
    <w:rsid w:val="00396ED3"/>
    <w:rsid w:val="003A0FD2"/>
    <w:rsid w:val="003A1799"/>
    <w:rsid w:val="003A2132"/>
    <w:rsid w:val="003A37F1"/>
    <w:rsid w:val="003A514F"/>
    <w:rsid w:val="003A542C"/>
    <w:rsid w:val="003A6DDD"/>
    <w:rsid w:val="003A78B1"/>
    <w:rsid w:val="003B0C42"/>
    <w:rsid w:val="003B1565"/>
    <w:rsid w:val="003B2FC5"/>
    <w:rsid w:val="003B48C4"/>
    <w:rsid w:val="003C2364"/>
    <w:rsid w:val="003C2A53"/>
    <w:rsid w:val="003C32DB"/>
    <w:rsid w:val="003D11DD"/>
    <w:rsid w:val="003D2699"/>
    <w:rsid w:val="003D3D4E"/>
    <w:rsid w:val="003D425F"/>
    <w:rsid w:val="003D67D6"/>
    <w:rsid w:val="003D6B45"/>
    <w:rsid w:val="003E136A"/>
    <w:rsid w:val="003E6ED1"/>
    <w:rsid w:val="003F1816"/>
    <w:rsid w:val="0041238C"/>
    <w:rsid w:val="00416187"/>
    <w:rsid w:val="00432153"/>
    <w:rsid w:val="00433472"/>
    <w:rsid w:val="00435D1A"/>
    <w:rsid w:val="00437B23"/>
    <w:rsid w:val="00440A28"/>
    <w:rsid w:val="00443760"/>
    <w:rsid w:val="00446817"/>
    <w:rsid w:val="00447930"/>
    <w:rsid w:val="00450032"/>
    <w:rsid w:val="00451E61"/>
    <w:rsid w:val="00453C69"/>
    <w:rsid w:val="004549B0"/>
    <w:rsid w:val="00457029"/>
    <w:rsid w:val="004726DC"/>
    <w:rsid w:val="00481718"/>
    <w:rsid w:val="0048220A"/>
    <w:rsid w:val="00483AA2"/>
    <w:rsid w:val="00483B53"/>
    <w:rsid w:val="0048419A"/>
    <w:rsid w:val="00497943"/>
    <w:rsid w:val="004A218B"/>
    <w:rsid w:val="004A405A"/>
    <w:rsid w:val="004A496B"/>
    <w:rsid w:val="004B7C4B"/>
    <w:rsid w:val="004B7E8C"/>
    <w:rsid w:val="004C1FC7"/>
    <w:rsid w:val="004C44A1"/>
    <w:rsid w:val="004D0487"/>
    <w:rsid w:val="004F0D78"/>
    <w:rsid w:val="004F3AC1"/>
    <w:rsid w:val="004F5890"/>
    <w:rsid w:val="004F594A"/>
    <w:rsid w:val="005022FE"/>
    <w:rsid w:val="00510995"/>
    <w:rsid w:val="00511DEE"/>
    <w:rsid w:val="0051425F"/>
    <w:rsid w:val="005235E2"/>
    <w:rsid w:val="005346C3"/>
    <w:rsid w:val="00536DB6"/>
    <w:rsid w:val="00545699"/>
    <w:rsid w:val="00545A0C"/>
    <w:rsid w:val="005527F6"/>
    <w:rsid w:val="00554519"/>
    <w:rsid w:val="00556448"/>
    <w:rsid w:val="00557072"/>
    <w:rsid w:val="00560050"/>
    <w:rsid w:val="005671AA"/>
    <w:rsid w:val="0057028C"/>
    <w:rsid w:val="00570698"/>
    <w:rsid w:val="00570E0F"/>
    <w:rsid w:val="0057288C"/>
    <w:rsid w:val="00572CD0"/>
    <w:rsid w:val="00573630"/>
    <w:rsid w:val="0057671C"/>
    <w:rsid w:val="005810B7"/>
    <w:rsid w:val="00582577"/>
    <w:rsid w:val="00593E33"/>
    <w:rsid w:val="005977F9"/>
    <w:rsid w:val="005A15B1"/>
    <w:rsid w:val="005B1637"/>
    <w:rsid w:val="005B79DB"/>
    <w:rsid w:val="005B7A38"/>
    <w:rsid w:val="005C0E8D"/>
    <w:rsid w:val="005C2A08"/>
    <w:rsid w:val="005D60D1"/>
    <w:rsid w:val="005E0EF2"/>
    <w:rsid w:val="005E7D49"/>
    <w:rsid w:val="005F0646"/>
    <w:rsid w:val="005F3AC1"/>
    <w:rsid w:val="005F3E31"/>
    <w:rsid w:val="005F5759"/>
    <w:rsid w:val="005F7366"/>
    <w:rsid w:val="006015CC"/>
    <w:rsid w:val="00602B7D"/>
    <w:rsid w:val="0060378B"/>
    <w:rsid w:val="00605E3D"/>
    <w:rsid w:val="0060634B"/>
    <w:rsid w:val="00612E98"/>
    <w:rsid w:val="00613001"/>
    <w:rsid w:val="006150C0"/>
    <w:rsid w:val="0061531D"/>
    <w:rsid w:val="00621541"/>
    <w:rsid w:val="0062177E"/>
    <w:rsid w:val="00624DFC"/>
    <w:rsid w:val="006312F3"/>
    <w:rsid w:val="0063480C"/>
    <w:rsid w:val="00634FFB"/>
    <w:rsid w:val="00640CAD"/>
    <w:rsid w:val="00641ECF"/>
    <w:rsid w:val="00642177"/>
    <w:rsid w:val="006441A4"/>
    <w:rsid w:val="00646B79"/>
    <w:rsid w:val="00646C6E"/>
    <w:rsid w:val="00647332"/>
    <w:rsid w:val="0065036F"/>
    <w:rsid w:val="00651AD5"/>
    <w:rsid w:val="00651ECB"/>
    <w:rsid w:val="00657980"/>
    <w:rsid w:val="00657E3C"/>
    <w:rsid w:val="00662327"/>
    <w:rsid w:val="00666701"/>
    <w:rsid w:val="00666CDD"/>
    <w:rsid w:val="00667C02"/>
    <w:rsid w:val="00667EDC"/>
    <w:rsid w:val="006716D3"/>
    <w:rsid w:val="006765C6"/>
    <w:rsid w:val="006845E0"/>
    <w:rsid w:val="00692475"/>
    <w:rsid w:val="006961A7"/>
    <w:rsid w:val="006A0A3A"/>
    <w:rsid w:val="006A51F8"/>
    <w:rsid w:val="006A63DA"/>
    <w:rsid w:val="006B0C6C"/>
    <w:rsid w:val="006B282C"/>
    <w:rsid w:val="006B6186"/>
    <w:rsid w:val="006B68DC"/>
    <w:rsid w:val="006C1CD6"/>
    <w:rsid w:val="006C6E8F"/>
    <w:rsid w:val="006C6EF7"/>
    <w:rsid w:val="006D193D"/>
    <w:rsid w:val="006D34CB"/>
    <w:rsid w:val="006D7DDE"/>
    <w:rsid w:val="006E2381"/>
    <w:rsid w:val="006E2E0D"/>
    <w:rsid w:val="006E63B5"/>
    <w:rsid w:val="00700AE8"/>
    <w:rsid w:val="00704797"/>
    <w:rsid w:val="00704F26"/>
    <w:rsid w:val="00705D5D"/>
    <w:rsid w:val="00705FE0"/>
    <w:rsid w:val="00706E8A"/>
    <w:rsid w:val="007076AB"/>
    <w:rsid w:val="00714332"/>
    <w:rsid w:val="0072002B"/>
    <w:rsid w:val="00724A44"/>
    <w:rsid w:val="00724EE2"/>
    <w:rsid w:val="00725458"/>
    <w:rsid w:val="007260DA"/>
    <w:rsid w:val="00730EE6"/>
    <w:rsid w:val="007318A6"/>
    <w:rsid w:val="00732311"/>
    <w:rsid w:val="00732DF4"/>
    <w:rsid w:val="007366D5"/>
    <w:rsid w:val="00740994"/>
    <w:rsid w:val="00741D04"/>
    <w:rsid w:val="0075029A"/>
    <w:rsid w:val="00750476"/>
    <w:rsid w:val="00750E7B"/>
    <w:rsid w:val="007513E4"/>
    <w:rsid w:val="00754BC8"/>
    <w:rsid w:val="0076056F"/>
    <w:rsid w:val="007625A1"/>
    <w:rsid w:val="00764F38"/>
    <w:rsid w:val="00766FEF"/>
    <w:rsid w:val="00777C49"/>
    <w:rsid w:val="0078124C"/>
    <w:rsid w:val="00785F05"/>
    <w:rsid w:val="0079101A"/>
    <w:rsid w:val="00793168"/>
    <w:rsid w:val="0079423D"/>
    <w:rsid w:val="007B4B80"/>
    <w:rsid w:val="007B4F6C"/>
    <w:rsid w:val="007C1043"/>
    <w:rsid w:val="007C25E5"/>
    <w:rsid w:val="007D09A5"/>
    <w:rsid w:val="007D28E4"/>
    <w:rsid w:val="007D44A4"/>
    <w:rsid w:val="007D46A2"/>
    <w:rsid w:val="007D7F5A"/>
    <w:rsid w:val="007E0222"/>
    <w:rsid w:val="007E09FD"/>
    <w:rsid w:val="007E413A"/>
    <w:rsid w:val="007E7A59"/>
    <w:rsid w:val="00800F5F"/>
    <w:rsid w:val="00812A91"/>
    <w:rsid w:val="00813493"/>
    <w:rsid w:val="00814586"/>
    <w:rsid w:val="00815687"/>
    <w:rsid w:val="00833041"/>
    <w:rsid w:val="00837578"/>
    <w:rsid w:val="008378AB"/>
    <w:rsid w:val="0084317D"/>
    <w:rsid w:val="0084627B"/>
    <w:rsid w:val="00847557"/>
    <w:rsid w:val="00847F4C"/>
    <w:rsid w:val="00860D0A"/>
    <w:rsid w:val="008644C0"/>
    <w:rsid w:val="00872764"/>
    <w:rsid w:val="00875908"/>
    <w:rsid w:val="0088211E"/>
    <w:rsid w:val="008823D9"/>
    <w:rsid w:val="008830DC"/>
    <w:rsid w:val="008847F3"/>
    <w:rsid w:val="00895281"/>
    <w:rsid w:val="008A200B"/>
    <w:rsid w:val="008B02E5"/>
    <w:rsid w:val="008B2EE8"/>
    <w:rsid w:val="008B30AC"/>
    <w:rsid w:val="008B3A22"/>
    <w:rsid w:val="008B631A"/>
    <w:rsid w:val="008C2781"/>
    <w:rsid w:val="008C385A"/>
    <w:rsid w:val="008C5446"/>
    <w:rsid w:val="008D0C89"/>
    <w:rsid w:val="008D1C38"/>
    <w:rsid w:val="008D3771"/>
    <w:rsid w:val="008D38E2"/>
    <w:rsid w:val="008E18B1"/>
    <w:rsid w:val="008E20BD"/>
    <w:rsid w:val="008E5E20"/>
    <w:rsid w:val="008E60A6"/>
    <w:rsid w:val="008E7C1A"/>
    <w:rsid w:val="008F2056"/>
    <w:rsid w:val="008F77FF"/>
    <w:rsid w:val="00900324"/>
    <w:rsid w:val="00902158"/>
    <w:rsid w:val="009027BD"/>
    <w:rsid w:val="009028BA"/>
    <w:rsid w:val="00906764"/>
    <w:rsid w:val="009075DC"/>
    <w:rsid w:val="00915C3D"/>
    <w:rsid w:val="00920055"/>
    <w:rsid w:val="009264D9"/>
    <w:rsid w:val="00926EF7"/>
    <w:rsid w:val="00930BAD"/>
    <w:rsid w:val="00932464"/>
    <w:rsid w:val="00935EE5"/>
    <w:rsid w:val="00937AE4"/>
    <w:rsid w:val="00946CA6"/>
    <w:rsid w:val="0095445E"/>
    <w:rsid w:val="00964130"/>
    <w:rsid w:val="00965D30"/>
    <w:rsid w:val="00973082"/>
    <w:rsid w:val="00976001"/>
    <w:rsid w:val="0097641D"/>
    <w:rsid w:val="009771A0"/>
    <w:rsid w:val="0098643A"/>
    <w:rsid w:val="00987F47"/>
    <w:rsid w:val="009930A1"/>
    <w:rsid w:val="00993EDA"/>
    <w:rsid w:val="00996F4B"/>
    <w:rsid w:val="009A1B0E"/>
    <w:rsid w:val="009A6009"/>
    <w:rsid w:val="009B4DA1"/>
    <w:rsid w:val="009C2EBC"/>
    <w:rsid w:val="009C30B5"/>
    <w:rsid w:val="009C44C7"/>
    <w:rsid w:val="009D1C06"/>
    <w:rsid w:val="009E1B86"/>
    <w:rsid w:val="009E2427"/>
    <w:rsid w:val="009E2C09"/>
    <w:rsid w:val="009F210C"/>
    <w:rsid w:val="009F7210"/>
    <w:rsid w:val="00A00941"/>
    <w:rsid w:val="00A00A4C"/>
    <w:rsid w:val="00A03194"/>
    <w:rsid w:val="00A10D8F"/>
    <w:rsid w:val="00A15BBF"/>
    <w:rsid w:val="00A16DDA"/>
    <w:rsid w:val="00A20CEF"/>
    <w:rsid w:val="00A21659"/>
    <w:rsid w:val="00A224D3"/>
    <w:rsid w:val="00A25C85"/>
    <w:rsid w:val="00A32188"/>
    <w:rsid w:val="00A36DFD"/>
    <w:rsid w:val="00A41605"/>
    <w:rsid w:val="00A41EF1"/>
    <w:rsid w:val="00A4273A"/>
    <w:rsid w:val="00A47499"/>
    <w:rsid w:val="00A50EC7"/>
    <w:rsid w:val="00A51DD6"/>
    <w:rsid w:val="00A53D1E"/>
    <w:rsid w:val="00A567DD"/>
    <w:rsid w:val="00A64022"/>
    <w:rsid w:val="00A6701D"/>
    <w:rsid w:val="00A7277F"/>
    <w:rsid w:val="00A75159"/>
    <w:rsid w:val="00A7628B"/>
    <w:rsid w:val="00A837EA"/>
    <w:rsid w:val="00AA2A4E"/>
    <w:rsid w:val="00AA2FE8"/>
    <w:rsid w:val="00AA5315"/>
    <w:rsid w:val="00AA63DE"/>
    <w:rsid w:val="00AA6C3E"/>
    <w:rsid w:val="00AA7AB8"/>
    <w:rsid w:val="00AB0EC0"/>
    <w:rsid w:val="00AB41ED"/>
    <w:rsid w:val="00AC0276"/>
    <w:rsid w:val="00AD54E1"/>
    <w:rsid w:val="00AE613D"/>
    <w:rsid w:val="00AF3058"/>
    <w:rsid w:val="00B015D4"/>
    <w:rsid w:val="00B04AC2"/>
    <w:rsid w:val="00B056B2"/>
    <w:rsid w:val="00B065B6"/>
    <w:rsid w:val="00B07267"/>
    <w:rsid w:val="00B12C56"/>
    <w:rsid w:val="00B171BC"/>
    <w:rsid w:val="00B21658"/>
    <w:rsid w:val="00B21CA1"/>
    <w:rsid w:val="00B22460"/>
    <w:rsid w:val="00B22921"/>
    <w:rsid w:val="00B23DCD"/>
    <w:rsid w:val="00B24DFF"/>
    <w:rsid w:val="00B333AC"/>
    <w:rsid w:val="00B33B90"/>
    <w:rsid w:val="00B355AE"/>
    <w:rsid w:val="00B35D9A"/>
    <w:rsid w:val="00B366E0"/>
    <w:rsid w:val="00B424DE"/>
    <w:rsid w:val="00B440F1"/>
    <w:rsid w:val="00B4527F"/>
    <w:rsid w:val="00B46AAA"/>
    <w:rsid w:val="00B50DB7"/>
    <w:rsid w:val="00B5217E"/>
    <w:rsid w:val="00B54AAF"/>
    <w:rsid w:val="00B54FF0"/>
    <w:rsid w:val="00B564D7"/>
    <w:rsid w:val="00B60135"/>
    <w:rsid w:val="00B72600"/>
    <w:rsid w:val="00B7287E"/>
    <w:rsid w:val="00B72FFB"/>
    <w:rsid w:val="00B8052B"/>
    <w:rsid w:val="00B80DA1"/>
    <w:rsid w:val="00B8440B"/>
    <w:rsid w:val="00B851BE"/>
    <w:rsid w:val="00B8778E"/>
    <w:rsid w:val="00B934AE"/>
    <w:rsid w:val="00B9470C"/>
    <w:rsid w:val="00B94F16"/>
    <w:rsid w:val="00BA1A21"/>
    <w:rsid w:val="00BA300A"/>
    <w:rsid w:val="00BA41A8"/>
    <w:rsid w:val="00BA4588"/>
    <w:rsid w:val="00BA5B81"/>
    <w:rsid w:val="00BA7A0B"/>
    <w:rsid w:val="00BB135F"/>
    <w:rsid w:val="00BB1C20"/>
    <w:rsid w:val="00BB2C4E"/>
    <w:rsid w:val="00BC18F3"/>
    <w:rsid w:val="00BC24FB"/>
    <w:rsid w:val="00BC7BAE"/>
    <w:rsid w:val="00BD3359"/>
    <w:rsid w:val="00BD4946"/>
    <w:rsid w:val="00BD5A57"/>
    <w:rsid w:val="00BF33DD"/>
    <w:rsid w:val="00C00E94"/>
    <w:rsid w:val="00C03937"/>
    <w:rsid w:val="00C04D06"/>
    <w:rsid w:val="00C13A85"/>
    <w:rsid w:val="00C14EC6"/>
    <w:rsid w:val="00C173DB"/>
    <w:rsid w:val="00C23DD4"/>
    <w:rsid w:val="00C24F77"/>
    <w:rsid w:val="00C31765"/>
    <w:rsid w:val="00C31CDC"/>
    <w:rsid w:val="00C33290"/>
    <w:rsid w:val="00C37669"/>
    <w:rsid w:val="00C405B0"/>
    <w:rsid w:val="00C40E88"/>
    <w:rsid w:val="00C44C87"/>
    <w:rsid w:val="00C45CC3"/>
    <w:rsid w:val="00C53DB7"/>
    <w:rsid w:val="00C53F17"/>
    <w:rsid w:val="00C55CE3"/>
    <w:rsid w:val="00C606B1"/>
    <w:rsid w:val="00C70048"/>
    <w:rsid w:val="00C730C6"/>
    <w:rsid w:val="00C73311"/>
    <w:rsid w:val="00C73945"/>
    <w:rsid w:val="00C760C2"/>
    <w:rsid w:val="00C91469"/>
    <w:rsid w:val="00C952C0"/>
    <w:rsid w:val="00CA0EB9"/>
    <w:rsid w:val="00CA208F"/>
    <w:rsid w:val="00CA2F90"/>
    <w:rsid w:val="00CA485B"/>
    <w:rsid w:val="00CA54AB"/>
    <w:rsid w:val="00CA7639"/>
    <w:rsid w:val="00CC0448"/>
    <w:rsid w:val="00CC63B4"/>
    <w:rsid w:val="00CC74F7"/>
    <w:rsid w:val="00CD0284"/>
    <w:rsid w:val="00CE013B"/>
    <w:rsid w:val="00CE5032"/>
    <w:rsid w:val="00CE5251"/>
    <w:rsid w:val="00CF4164"/>
    <w:rsid w:val="00CF73AC"/>
    <w:rsid w:val="00D01530"/>
    <w:rsid w:val="00D02F5B"/>
    <w:rsid w:val="00D107BC"/>
    <w:rsid w:val="00D1406F"/>
    <w:rsid w:val="00D25046"/>
    <w:rsid w:val="00D35B78"/>
    <w:rsid w:val="00D35BB2"/>
    <w:rsid w:val="00D373B4"/>
    <w:rsid w:val="00D37897"/>
    <w:rsid w:val="00D53E9F"/>
    <w:rsid w:val="00D567FE"/>
    <w:rsid w:val="00D56DE8"/>
    <w:rsid w:val="00D56F89"/>
    <w:rsid w:val="00D57E4B"/>
    <w:rsid w:val="00D63B08"/>
    <w:rsid w:val="00D65C16"/>
    <w:rsid w:val="00D67439"/>
    <w:rsid w:val="00D7269B"/>
    <w:rsid w:val="00D72B6D"/>
    <w:rsid w:val="00D83016"/>
    <w:rsid w:val="00D92DCF"/>
    <w:rsid w:val="00D93FB1"/>
    <w:rsid w:val="00D9635B"/>
    <w:rsid w:val="00DA2C8A"/>
    <w:rsid w:val="00DA6F5C"/>
    <w:rsid w:val="00DB2906"/>
    <w:rsid w:val="00DB48F0"/>
    <w:rsid w:val="00DB7292"/>
    <w:rsid w:val="00DC26C4"/>
    <w:rsid w:val="00DD0FE0"/>
    <w:rsid w:val="00DD1140"/>
    <w:rsid w:val="00DD4EEE"/>
    <w:rsid w:val="00DD5014"/>
    <w:rsid w:val="00DE09CC"/>
    <w:rsid w:val="00DE2005"/>
    <w:rsid w:val="00DE3B4B"/>
    <w:rsid w:val="00DE4A2C"/>
    <w:rsid w:val="00DF07B3"/>
    <w:rsid w:val="00DF5329"/>
    <w:rsid w:val="00DF5F6A"/>
    <w:rsid w:val="00DF68E8"/>
    <w:rsid w:val="00E02862"/>
    <w:rsid w:val="00E06D6C"/>
    <w:rsid w:val="00E15329"/>
    <w:rsid w:val="00E17269"/>
    <w:rsid w:val="00E32972"/>
    <w:rsid w:val="00E340FE"/>
    <w:rsid w:val="00E353FE"/>
    <w:rsid w:val="00E358A6"/>
    <w:rsid w:val="00E5273E"/>
    <w:rsid w:val="00E53AA1"/>
    <w:rsid w:val="00E53DF8"/>
    <w:rsid w:val="00E55BAA"/>
    <w:rsid w:val="00E57B3E"/>
    <w:rsid w:val="00E62674"/>
    <w:rsid w:val="00E70D48"/>
    <w:rsid w:val="00E75736"/>
    <w:rsid w:val="00E75826"/>
    <w:rsid w:val="00E75C68"/>
    <w:rsid w:val="00E76109"/>
    <w:rsid w:val="00E76885"/>
    <w:rsid w:val="00E83F5B"/>
    <w:rsid w:val="00E849C5"/>
    <w:rsid w:val="00E84FC0"/>
    <w:rsid w:val="00E863AE"/>
    <w:rsid w:val="00E91426"/>
    <w:rsid w:val="00EA09CF"/>
    <w:rsid w:val="00EA1124"/>
    <w:rsid w:val="00EA3EDC"/>
    <w:rsid w:val="00EB52D4"/>
    <w:rsid w:val="00EC04BA"/>
    <w:rsid w:val="00EC3680"/>
    <w:rsid w:val="00ED5912"/>
    <w:rsid w:val="00ED5960"/>
    <w:rsid w:val="00F00F70"/>
    <w:rsid w:val="00F01189"/>
    <w:rsid w:val="00F109DB"/>
    <w:rsid w:val="00F120B6"/>
    <w:rsid w:val="00F141E1"/>
    <w:rsid w:val="00F154FE"/>
    <w:rsid w:val="00F2036D"/>
    <w:rsid w:val="00F20391"/>
    <w:rsid w:val="00F236C1"/>
    <w:rsid w:val="00F3063F"/>
    <w:rsid w:val="00F343AF"/>
    <w:rsid w:val="00F375FE"/>
    <w:rsid w:val="00F41B04"/>
    <w:rsid w:val="00F4597B"/>
    <w:rsid w:val="00F50E0E"/>
    <w:rsid w:val="00F51962"/>
    <w:rsid w:val="00F5366B"/>
    <w:rsid w:val="00F55B77"/>
    <w:rsid w:val="00F56DDA"/>
    <w:rsid w:val="00F62363"/>
    <w:rsid w:val="00F62607"/>
    <w:rsid w:val="00F65DE8"/>
    <w:rsid w:val="00F6647A"/>
    <w:rsid w:val="00F71DB0"/>
    <w:rsid w:val="00F72391"/>
    <w:rsid w:val="00F74CFA"/>
    <w:rsid w:val="00F83225"/>
    <w:rsid w:val="00F862E1"/>
    <w:rsid w:val="00F9014E"/>
    <w:rsid w:val="00F901D8"/>
    <w:rsid w:val="00F94C89"/>
    <w:rsid w:val="00F9679B"/>
    <w:rsid w:val="00FA2D91"/>
    <w:rsid w:val="00FA4A22"/>
    <w:rsid w:val="00FB1517"/>
    <w:rsid w:val="00FB1933"/>
    <w:rsid w:val="00FB1BFA"/>
    <w:rsid w:val="00FB5765"/>
    <w:rsid w:val="00FC0C3F"/>
    <w:rsid w:val="00FC6E34"/>
    <w:rsid w:val="00FD61AA"/>
    <w:rsid w:val="00FE44FB"/>
    <w:rsid w:val="00FE4CF2"/>
    <w:rsid w:val="00FE4DB4"/>
    <w:rsid w:val="00FF2092"/>
    <w:rsid w:val="00FF3DE7"/>
    <w:rsid w:val="00FF521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843516"/>
  <w15:docId w15:val="{1B28384B-E58A-4B4D-AF0F-33A8D293F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10D8F"/>
  </w:style>
  <w:style w:type="paragraph" w:styleId="Titolo1">
    <w:name w:val="heading 1"/>
    <w:basedOn w:val="Normale"/>
    <w:next w:val="Normale"/>
    <w:link w:val="Titolo1Carattere"/>
    <w:uiPriority w:val="9"/>
    <w:qFormat/>
    <w:rsid w:val="005564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3">
    <w:name w:val="heading 3"/>
    <w:basedOn w:val="Normale"/>
    <w:next w:val="Normale"/>
    <w:link w:val="Titolo3Carattere"/>
    <w:uiPriority w:val="9"/>
    <w:semiHidden/>
    <w:unhideWhenUsed/>
    <w:qFormat/>
    <w:rsid w:val="00FB1933"/>
    <w:pPr>
      <w:keepNext/>
      <w:keepLines/>
      <w:spacing w:before="40"/>
      <w:outlineLvl w:val="2"/>
    </w:pPr>
    <w:rPr>
      <w:rFonts w:asciiTheme="majorHAnsi" w:eastAsiaTheme="majorEastAsia" w:hAnsiTheme="majorHAnsi" w:cstheme="majorBidi"/>
      <w:color w:val="243F60" w:themeColor="accent1" w:themeShade="7F"/>
    </w:rPr>
  </w:style>
  <w:style w:type="paragraph" w:styleId="Titolo4">
    <w:name w:val="heading 4"/>
    <w:basedOn w:val="Normale"/>
    <w:next w:val="Normale"/>
    <w:link w:val="Titolo4Carattere"/>
    <w:uiPriority w:val="9"/>
    <w:semiHidden/>
    <w:unhideWhenUsed/>
    <w:qFormat/>
    <w:rsid w:val="00EB52D4"/>
    <w:pPr>
      <w:keepNext/>
      <w:keepLines/>
      <w:spacing w:before="200"/>
      <w:outlineLvl w:val="3"/>
    </w:pPr>
    <w:rPr>
      <w:rFonts w:asciiTheme="majorHAnsi" w:eastAsiaTheme="majorEastAsia" w:hAnsiTheme="majorHAnsi" w:cstheme="majorBidi"/>
      <w:b/>
      <w:bCs/>
      <w:i/>
      <w:iCs/>
      <w:color w:val="4F81BD" w:themeColor="accent1"/>
    </w:rPr>
  </w:style>
  <w:style w:type="paragraph" w:styleId="Titolo7">
    <w:name w:val="heading 7"/>
    <w:basedOn w:val="Normale"/>
    <w:next w:val="Normale"/>
    <w:link w:val="Titolo7Carattere"/>
    <w:qFormat/>
    <w:rsid w:val="00A47499"/>
    <w:pPr>
      <w:keepNext/>
      <w:ind w:left="851" w:firstLine="340"/>
      <w:jc w:val="both"/>
      <w:outlineLvl w:val="6"/>
    </w:pPr>
    <w:rPr>
      <w:rFonts w:ascii="Book Antiqua" w:eastAsia="Times New Roman" w:hAnsi="Book Antiqua" w:cs="Times New Roman"/>
      <w:b/>
      <w:bCs/>
      <w:noProof/>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nhideWhenUsed/>
    <w:rsid w:val="00666CDD"/>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666CDD"/>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666CDD"/>
    <w:rPr>
      <w:rFonts w:ascii="Lucida Grande" w:hAnsi="Lucida Grande" w:cs="Lucida Grande"/>
      <w:sz w:val="18"/>
      <w:szCs w:val="18"/>
    </w:rPr>
  </w:style>
  <w:style w:type="paragraph" w:styleId="Paragrafoelenco">
    <w:name w:val="List Paragraph"/>
    <w:basedOn w:val="Normale"/>
    <w:qFormat/>
    <w:rsid w:val="0060634B"/>
    <w:pPr>
      <w:ind w:left="720"/>
      <w:contextualSpacing/>
    </w:pPr>
  </w:style>
  <w:style w:type="character" w:customStyle="1" w:styleId="Titolo7Carattere">
    <w:name w:val="Titolo 7 Carattere"/>
    <w:basedOn w:val="Carpredefinitoparagrafo"/>
    <w:link w:val="Titolo7"/>
    <w:rsid w:val="00A47499"/>
    <w:rPr>
      <w:rFonts w:ascii="Book Antiqua" w:eastAsia="Times New Roman" w:hAnsi="Book Antiqua" w:cs="Times New Roman"/>
      <w:b/>
      <w:bCs/>
      <w:noProof/>
      <w:color w:val="000000"/>
      <w:sz w:val="20"/>
    </w:rPr>
  </w:style>
  <w:style w:type="paragraph" w:styleId="Rientrocorpodeltesto2">
    <w:name w:val="Body Text Indent 2"/>
    <w:basedOn w:val="Normale"/>
    <w:link w:val="Rientrocorpodeltesto2Carattere"/>
    <w:semiHidden/>
    <w:rsid w:val="00A47499"/>
    <w:pPr>
      <w:ind w:left="851" w:firstLine="567"/>
      <w:jc w:val="both"/>
    </w:pPr>
    <w:rPr>
      <w:rFonts w:ascii="Times New Roman" w:eastAsia="Times New Roman" w:hAnsi="Times New Roman" w:cs="Times New Roman"/>
      <w:noProof/>
    </w:rPr>
  </w:style>
  <w:style w:type="character" w:customStyle="1" w:styleId="Rientrocorpodeltesto2Carattere">
    <w:name w:val="Rientro corpo del testo 2 Carattere"/>
    <w:basedOn w:val="Carpredefinitoparagrafo"/>
    <w:link w:val="Rientrocorpodeltesto2"/>
    <w:semiHidden/>
    <w:rsid w:val="00A47499"/>
    <w:rPr>
      <w:rFonts w:ascii="Times New Roman" w:eastAsia="Times New Roman" w:hAnsi="Times New Roman" w:cs="Times New Roman"/>
      <w:noProof/>
    </w:rPr>
  </w:style>
  <w:style w:type="paragraph" w:styleId="Titolo">
    <w:name w:val="Title"/>
    <w:basedOn w:val="Normale"/>
    <w:link w:val="TitoloCarattere"/>
    <w:uiPriority w:val="10"/>
    <w:qFormat/>
    <w:rsid w:val="00A47499"/>
    <w:pPr>
      <w:jc w:val="center"/>
    </w:pPr>
    <w:rPr>
      <w:rFonts w:ascii="Times New Roman" w:eastAsia="Times New Roman" w:hAnsi="Times New Roman" w:cs="Times New Roman"/>
      <w:b/>
      <w:bCs/>
      <w:noProof/>
    </w:rPr>
  </w:style>
  <w:style w:type="character" w:customStyle="1" w:styleId="TitoloCarattere">
    <w:name w:val="Titolo Carattere"/>
    <w:basedOn w:val="Carpredefinitoparagrafo"/>
    <w:link w:val="Titolo"/>
    <w:uiPriority w:val="10"/>
    <w:rsid w:val="00A47499"/>
    <w:rPr>
      <w:rFonts w:ascii="Times New Roman" w:eastAsia="Times New Roman" w:hAnsi="Times New Roman" w:cs="Times New Roman"/>
      <w:b/>
      <w:bCs/>
      <w:noProof/>
    </w:rPr>
  </w:style>
  <w:style w:type="paragraph" w:customStyle="1" w:styleId="Body">
    <w:name w:val="Body"/>
    <w:aliases w:val="by"/>
    <w:basedOn w:val="Normale"/>
    <w:rsid w:val="00A47499"/>
    <w:pPr>
      <w:spacing w:after="260" w:line="260" w:lineRule="exact"/>
      <w:jc w:val="both"/>
    </w:pPr>
    <w:rPr>
      <w:rFonts w:ascii="Times" w:eastAsia="Times New Roman" w:hAnsi="Times" w:cs="Times New Roman"/>
      <w:noProof/>
      <w:sz w:val="22"/>
      <w:szCs w:val="20"/>
    </w:rPr>
  </w:style>
  <w:style w:type="character" w:styleId="Collegamentoipertestuale">
    <w:name w:val="Hyperlink"/>
    <w:basedOn w:val="Carpredefinitoparagrafo"/>
    <w:uiPriority w:val="99"/>
    <w:rsid w:val="001D34D7"/>
    <w:rPr>
      <w:color w:val="0000FF"/>
      <w:u w:val="single"/>
    </w:rPr>
  </w:style>
  <w:style w:type="character" w:styleId="Enfasigrassetto">
    <w:name w:val="Strong"/>
    <w:basedOn w:val="Carpredefinitoparagrafo"/>
    <w:uiPriority w:val="22"/>
    <w:qFormat/>
    <w:rsid w:val="00602B7D"/>
    <w:rPr>
      <w:b/>
      <w:bCs/>
    </w:rPr>
  </w:style>
  <w:style w:type="character" w:styleId="Enfasicorsivo">
    <w:name w:val="Emphasis"/>
    <w:basedOn w:val="Carpredefinitoparagrafo"/>
    <w:uiPriority w:val="20"/>
    <w:qFormat/>
    <w:rsid w:val="00785F05"/>
    <w:rPr>
      <w:i/>
      <w:iCs/>
    </w:rPr>
  </w:style>
  <w:style w:type="paragraph" w:styleId="Citazioneintensa">
    <w:name w:val="Intense Quote"/>
    <w:basedOn w:val="Normale"/>
    <w:next w:val="Normale"/>
    <w:link w:val="CitazioneintensaCarattere"/>
    <w:uiPriority w:val="30"/>
    <w:qFormat/>
    <w:rsid w:val="00180CE0"/>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180CE0"/>
    <w:rPr>
      <w:b/>
      <w:bCs/>
      <w:i/>
      <w:iCs/>
      <w:color w:val="4F81BD" w:themeColor="accent1"/>
    </w:rPr>
  </w:style>
  <w:style w:type="paragraph" w:styleId="Citazione">
    <w:name w:val="Quote"/>
    <w:basedOn w:val="Normale"/>
    <w:next w:val="Normale"/>
    <w:link w:val="CitazioneCarattere"/>
    <w:uiPriority w:val="29"/>
    <w:qFormat/>
    <w:rsid w:val="00180CE0"/>
    <w:rPr>
      <w:i/>
      <w:iCs/>
      <w:color w:val="000000" w:themeColor="text1"/>
    </w:rPr>
  </w:style>
  <w:style w:type="character" w:customStyle="1" w:styleId="CitazioneCarattere">
    <w:name w:val="Citazione Carattere"/>
    <w:basedOn w:val="Carpredefinitoparagrafo"/>
    <w:link w:val="Citazione"/>
    <w:uiPriority w:val="29"/>
    <w:rsid w:val="00180CE0"/>
    <w:rPr>
      <w:i/>
      <w:iCs/>
      <w:color w:val="000000" w:themeColor="text1"/>
    </w:rPr>
  </w:style>
  <w:style w:type="character" w:customStyle="1" w:styleId="highlight">
    <w:name w:val="highlight"/>
    <w:basedOn w:val="Carpredefinitoparagrafo"/>
    <w:rsid w:val="00F50E0E"/>
  </w:style>
  <w:style w:type="table" w:styleId="Grigliatabella">
    <w:name w:val="Table Grid"/>
    <w:basedOn w:val="Tabellanormale"/>
    <w:uiPriority w:val="59"/>
    <w:rsid w:val="00F832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AA5315"/>
    <w:pPr>
      <w:spacing w:after="120"/>
    </w:pPr>
  </w:style>
  <w:style w:type="character" w:customStyle="1" w:styleId="CorpotestoCarattere">
    <w:name w:val="Corpo testo Carattere"/>
    <w:basedOn w:val="Carpredefinitoparagrafo"/>
    <w:link w:val="Corpotesto"/>
    <w:uiPriority w:val="99"/>
    <w:semiHidden/>
    <w:rsid w:val="00AA5315"/>
  </w:style>
  <w:style w:type="character" w:customStyle="1" w:styleId="Titolo4Carattere">
    <w:name w:val="Titolo 4 Carattere"/>
    <w:basedOn w:val="Carpredefinitoparagrafo"/>
    <w:link w:val="Titolo4"/>
    <w:uiPriority w:val="9"/>
    <w:semiHidden/>
    <w:rsid w:val="00EB52D4"/>
    <w:rPr>
      <w:rFonts w:asciiTheme="majorHAnsi" w:eastAsiaTheme="majorEastAsia" w:hAnsiTheme="majorHAnsi" w:cstheme="majorBidi"/>
      <w:b/>
      <w:bCs/>
      <w:i/>
      <w:iCs/>
      <w:color w:val="4F81BD" w:themeColor="accent1"/>
    </w:rPr>
  </w:style>
  <w:style w:type="character" w:customStyle="1" w:styleId="Bodytext">
    <w:name w:val="Body text_"/>
    <w:basedOn w:val="Carpredefinitoparagrafo"/>
    <w:link w:val="Corpotesto7"/>
    <w:rsid w:val="00E84FC0"/>
    <w:rPr>
      <w:rFonts w:ascii="Arial Unicode MS" w:eastAsia="Arial Unicode MS" w:hAnsi="Arial Unicode MS" w:cs="Arial Unicode MS"/>
      <w:sz w:val="19"/>
      <w:szCs w:val="19"/>
      <w:shd w:val="clear" w:color="auto" w:fill="FFFFFF"/>
    </w:rPr>
  </w:style>
  <w:style w:type="character" w:customStyle="1" w:styleId="Corpotesto2">
    <w:name w:val="Corpo testo2"/>
    <w:basedOn w:val="Bodytext"/>
    <w:rsid w:val="00E84FC0"/>
    <w:rPr>
      <w:rFonts w:ascii="Arial Unicode MS" w:eastAsia="Arial Unicode MS" w:hAnsi="Arial Unicode MS" w:cs="Arial Unicode MS"/>
      <w:color w:val="000000"/>
      <w:spacing w:val="0"/>
      <w:w w:val="100"/>
      <w:position w:val="0"/>
      <w:sz w:val="19"/>
      <w:szCs w:val="19"/>
      <w:u w:val="single"/>
      <w:shd w:val="clear" w:color="auto" w:fill="FFFFFF"/>
      <w:lang w:val="it-IT"/>
    </w:rPr>
  </w:style>
  <w:style w:type="character" w:customStyle="1" w:styleId="Corpotesto3">
    <w:name w:val="Corpo testo3"/>
    <w:basedOn w:val="Bodytext"/>
    <w:rsid w:val="00E84FC0"/>
    <w:rPr>
      <w:rFonts w:ascii="Arial Unicode MS" w:eastAsia="Arial Unicode MS" w:hAnsi="Arial Unicode MS" w:cs="Arial Unicode MS"/>
      <w:color w:val="000000"/>
      <w:spacing w:val="0"/>
      <w:w w:val="100"/>
      <w:position w:val="0"/>
      <w:sz w:val="19"/>
      <w:szCs w:val="19"/>
      <w:shd w:val="clear" w:color="auto" w:fill="FFFFFF"/>
      <w:lang w:val="it-IT"/>
    </w:rPr>
  </w:style>
  <w:style w:type="character" w:customStyle="1" w:styleId="BodytextArialItalic">
    <w:name w:val="Body text + Arial;Italic"/>
    <w:basedOn w:val="Bodytext"/>
    <w:rsid w:val="00E84FC0"/>
    <w:rPr>
      <w:rFonts w:ascii="Arial" w:eastAsia="Arial" w:hAnsi="Arial" w:cs="Arial"/>
      <w:i/>
      <w:iCs/>
      <w:color w:val="000000"/>
      <w:spacing w:val="0"/>
      <w:w w:val="100"/>
      <w:position w:val="0"/>
      <w:sz w:val="19"/>
      <w:szCs w:val="19"/>
      <w:shd w:val="clear" w:color="auto" w:fill="FFFFFF"/>
      <w:lang w:val="it-IT"/>
    </w:rPr>
  </w:style>
  <w:style w:type="paragraph" w:customStyle="1" w:styleId="Corpotesto7">
    <w:name w:val="Corpo testo7"/>
    <w:basedOn w:val="Normale"/>
    <w:link w:val="Bodytext"/>
    <w:rsid w:val="00E84FC0"/>
    <w:pPr>
      <w:widowControl w:val="0"/>
      <w:shd w:val="clear" w:color="auto" w:fill="FFFFFF"/>
      <w:spacing w:before="120" w:after="300" w:line="0" w:lineRule="atLeast"/>
      <w:ind w:hanging="540"/>
    </w:pPr>
    <w:rPr>
      <w:rFonts w:ascii="Arial Unicode MS" w:eastAsia="Arial Unicode MS" w:hAnsi="Arial Unicode MS" w:cs="Arial Unicode MS"/>
      <w:sz w:val="19"/>
      <w:szCs w:val="19"/>
    </w:rPr>
  </w:style>
  <w:style w:type="paragraph" w:styleId="Intestazione">
    <w:name w:val="header"/>
    <w:basedOn w:val="Normale"/>
    <w:link w:val="IntestazioneCarattere"/>
    <w:uiPriority w:val="99"/>
    <w:unhideWhenUsed/>
    <w:rsid w:val="00A567DD"/>
    <w:pPr>
      <w:tabs>
        <w:tab w:val="center" w:pos="4819"/>
        <w:tab w:val="right" w:pos="9638"/>
      </w:tabs>
    </w:pPr>
  </w:style>
  <w:style w:type="character" w:customStyle="1" w:styleId="IntestazioneCarattere">
    <w:name w:val="Intestazione Carattere"/>
    <w:basedOn w:val="Carpredefinitoparagrafo"/>
    <w:link w:val="Intestazione"/>
    <w:uiPriority w:val="99"/>
    <w:rsid w:val="00A567DD"/>
  </w:style>
  <w:style w:type="paragraph" w:styleId="Pidipagina">
    <w:name w:val="footer"/>
    <w:basedOn w:val="Normale"/>
    <w:link w:val="PidipaginaCarattere"/>
    <w:uiPriority w:val="99"/>
    <w:unhideWhenUsed/>
    <w:rsid w:val="00A567DD"/>
    <w:pPr>
      <w:tabs>
        <w:tab w:val="center" w:pos="4819"/>
        <w:tab w:val="right" w:pos="9638"/>
      </w:tabs>
    </w:pPr>
  </w:style>
  <w:style w:type="character" w:customStyle="1" w:styleId="PidipaginaCarattere">
    <w:name w:val="Piè di pagina Carattere"/>
    <w:basedOn w:val="Carpredefinitoparagrafo"/>
    <w:link w:val="Pidipagina"/>
    <w:uiPriority w:val="99"/>
    <w:rsid w:val="00A567DD"/>
  </w:style>
  <w:style w:type="character" w:customStyle="1" w:styleId="Titolo1Carattere">
    <w:name w:val="Titolo 1 Carattere"/>
    <w:basedOn w:val="Carpredefinitoparagrafo"/>
    <w:link w:val="Titolo1"/>
    <w:uiPriority w:val="9"/>
    <w:rsid w:val="00556448"/>
    <w:rPr>
      <w:rFonts w:asciiTheme="majorHAnsi" w:eastAsiaTheme="majorEastAsia" w:hAnsiTheme="majorHAnsi" w:cstheme="majorBidi"/>
      <w:b/>
      <w:bCs/>
      <w:color w:val="365F91" w:themeColor="accent1" w:themeShade="BF"/>
      <w:sz w:val="28"/>
      <w:szCs w:val="28"/>
    </w:rPr>
  </w:style>
  <w:style w:type="paragraph" w:styleId="Elenco">
    <w:name w:val="List"/>
    <w:basedOn w:val="Corpotesto"/>
    <w:rsid w:val="00556448"/>
    <w:pPr>
      <w:suppressAutoHyphens/>
    </w:pPr>
    <w:rPr>
      <w:rFonts w:ascii="Times New Roman" w:eastAsia="Times New Roman" w:hAnsi="Times New Roman" w:cs="Tahoma"/>
      <w:sz w:val="20"/>
      <w:szCs w:val="20"/>
      <w:lang w:eastAsia="ar-SA"/>
    </w:rPr>
  </w:style>
  <w:style w:type="character" w:customStyle="1" w:styleId="Menzionenonrisolta1">
    <w:name w:val="Menzione non risolta1"/>
    <w:basedOn w:val="Carpredefinitoparagrafo"/>
    <w:uiPriority w:val="99"/>
    <w:semiHidden/>
    <w:unhideWhenUsed/>
    <w:rsid w:val="00F9014E"/>
    <w:rPr>
      <w:color w:val="605E5C"/>
      <w:shd w:val="clear" w:color="auto" w:fill="E1DFDD"/>
    </w:rPr>
  </w:style>
  <w:style w:type="character" w:customStyle="1" w:styleId="Titolo3Carattere">
    <w:name w:val="Titolo 3 Carattere"/>
    <w:basedOn w:val="Carpredefinitoparagrafo"/>
    <w:link w:val="Titolo3"/>
    <w:uiPriority w:val="9"/>
    <w:semiHidden/>
    <w:rsid w:val="00FB1933"/>
    <w:rPr>
      <w:rFonts w:asciiTheme="majorHAnsi" w:eastAsiaTheme="majorEastAsia" w:hAnsiTheme="majorHAnsi" w:cstheme="majorBidi"/>
      <w:color w:val="243F60" w:themeColor="accent1" w:themeShade="7F"/>
    </w:rPr>
  </w:style>
  <w:style w:type="paragraph" w:customStyle="1" w:styleId="Default">
    <w:name w:val="Default"/>
    <w:rsid w:val="00457029"/>
    <w:pPr>
      <w:autoSpaceDE w:val="0"/>
      <w:autoSpaceDN w:val="0"/>
      <w:adjustRightInd w:val="0"/>
    </w:pPr>
    <w:rPr>
      <w:rFonts w:ascii="Times New Roman" w:eastAsia="Times New Roman" w:hAnsi="Times New Roman" w:cs="Times New Roman"/>
      <w:color w:val="000000"/>
    </w:rPr>
  </w:style>
  <w:style w:type="character" w:styleId="Rimandocommento">
    <w:name w:val="annotation reference"/>
    <w:basedOn w:val="Carpredefinitoparagrafo"/>
    <w:semiHidden/>
    <w:unhideWhenUsed/>
    <w:rsid w:val="003C32DB"/>
    <w:rPr>
      <w:sz w:val="16"/>
      <w:szCs w:val="16"/>
    </w:rPr>
  </w:style>
  <w:style w:type="paragraph" w:styleId="Testocommento">
    <w:name w:val="annotation text"/>
    <w:basedOn w:val="Normale"/>
    <w:link w:val="TestocommentoCarattere"/>
    <w:unhideWhenUsed/>
    <w:rsid w:val="003C32DB"/>
    <w:rPr>
      <w:sz w:val="20"/>
      <w:szCs w:val="20"/>
    </w:rPr>
  </w:style>
  <w:style w:type="character" w:customStyle="1" w:styleId="TestocommentoCarattere">
    <w:name w:val="Testo commento Carattere"/>
    <w:basedOn w:val="Carpredefinitoparagrafo"/>
    <w:link w:val="Testocommento"/>
    <w:uiPriority w:val="99"/>
    <w:semiHidden/>
    <w:rsid w:val="003C32DB"/>
    <w:rPr>
      <w:sz w:val="20"/>
      <w:szCs w:val="20"/>
    </w:rPr>
  </w:style>
  <w:style w:type="paragraph" w:styleId="Soggettocommento">
    <w:name w:val="annotation subject"/>
    <w:basedOn w:val="Testocommento"/>
    <w:next w:val="Testocommento"/>
    <w:link w:val="SoggettocommentoCarattere"/>
    <w:uiPriority w:val="99"/>
    <w:semiHidden/>
    <w:unhideWhenUsed/>
    <w:rsid w:val="003C32DB"/>
    <w:rPr>
      <w:b/>
      <w:bCs/>
    </w:rPr>
  </w:style>
  <w:style w:type="character" w:customStyle="1" w:styleId="SoggettocommentoCarattere">
    <w:name w:val="Soggetto commento Carattere"/>
    <w:basedOn w:val="TestocommentoCarattere"/>
    <w:link w:val="Soggettocommento"/>
    <w:uiPriority w:val="99"/>
    <w:semiHidden/>
    <w:rsid w:val="003C32DB"/>
    <w:rPr>
      <w:b/>
      <w:bCs/>
      <w:sz w:val="20"/>
      <w:szCs w:val="20"/>
    </w:rPr>
  </w:style>
  <w:style w:type="paragraph" w:styleId="Rientrocorpodeltesto">
    <w:name w:val="Body Text Indent"/>
    <w:basedOn w:val="Normale"/>
    <w:link w:val="RientrocorpodeltestoCarattere"/>
    <w:rsid w:val="00D63B08"/>
    <w:pPr>
      <w:suppressAutoHyphens/>
      <w:spacing w:after="120" w:line="276" w:lineRule="auto"/>
      <w:ind w:left="283"/>
    </w:pPr>
    <w:rPr>
      <w:rFonts w:ascii="Calibri" w:eastAsia="Calibri" w:hAnsi="Calibri" w:cs="Calibri"/>
      <w:sz w:val="22"/>
      <w:szCs w:val="22"/>
      <w:lang w:eastAsia="ar-SA"/>
    </w:rPr>
  </w:style>
  <w:style w:type="character" w:customStyle="1" w:styleId="RientrocorpodeltestoCarattere">
    <w:name w:val="Rientro corpo del testo Carattere"/>
    <w:basedOn w:val="Carpredefinitoparagrafo"/>
    <w:link w:val="Rientrocorpodeltesto"/>
    <w:rsid w:val="00D63B08"/>
    <w:rPr>
      <w:rFonts w:ascii="Calibri" w:eastAsia="Calibri" w:hAnsi="Calibri" w:cs="Calibri"/>
      <w:sz w:val="22"/>
      <w:szCs w:val="22"/>
      <w:lang w:eastAsia="ar-SA"/>
    </w:rPr>
  </w:style>
  <w:style w:type="character" w:customStyle="1" w:styleId="TestocommentoCarattere1">
    <w:name w:val="Testo commento Carattere1"/>
    <w:basedOn w:val="Carpredefinitoparagrafo"/>
    <w:semiHidden/>
    <w:rsid w:val="00920055"/>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39515">
      <w:bodyDiv w:val="1"/>
      <w:marLeft w:val="0"/>
      <w:marRight w:val="0"/>
      <w:marTop w:val="0"/>
      <w:marBottom w:val="0"/>
      <w:divBdr>
        <w:top w:val="none" w:sz="0" w:space="0" w:color="auto"/>
        <w:left w:val="none" w:sz="0" w:space="0" w:color="auto"/>
        <w:bottom w:val="none" w:sz="0" w:space="0" w:color="auto"/>
        <w:right w:val="none" w:sz="0" w:space="0" w:color="auto"/>
      </w:divBdr>
      <w:divsChild>
        <w:div w:id="964972056">
          <w:marLeft w:val="0"/>
          <w:marRight w:val="0"/>
          <w:marTop w:val="0"/>
          <w:marBottom w:val="0"/>
          <w:divBdr>
            <w:top w:val="none" w:sz="0" w:space="0" w:color="auto"/>
            <w:left w:val="none" w:sz="0" w:space="0" w:color="auto"/>
            <w:bottom w:val="none" w:sz="0" w:space="0" w:color="auto"/>
            <w:right w:val="none" w:sz="0" w:space="0" w:color="auto"/>
          </w:divBdr>
        </w:div>
        <w:div w:id="1356493226">
          <w:marLeft w:val="0"/>
          <w:marRight w:val="0"/>
          <w:marTop w:val="0"/>
          <w:marBottom w:val="0"/>
          <w:divBdr>
            <w:top w:val="none" w:sz="0" w:space="0" w:color="auto"/>
            <w:left w:val="none" w:sz="0" w:space="0" w:color="auto"/>
            <w:bottom w:val="none" w:sz="0" w:space="0" w:color="auto"/>
            <w:right w:val="none" w:sz="0" w:space="0" w:color="auto"/>
          </w:divBdr>
        </w:div>
      </w:divsChild>
    </w:div>
    <w:div w:id="752631473">
      <w:bodyDiv w:val="1"/>
      <w:marLeft w:val="0"/>
      <w:marRight w:val="0"/>
      <w:marTop w:val="0"/>
      <w:marBottom w:val="0"/>
      <w:divBdr>
        <w:top w:val="none" w:sz="0" w:space="0" w:color="auto"/>
        <w:left w:val="none" w:sz="0" w:space="0" w:color="auto"/>
        <w:bottom w:val="none" w:sz="0" w:space="0" w:color="auto"/>
        <w:right w:val="none" w:sz="0" w:space="0" w:color="auto"/>
      </w:divBdr>
      <w:divsChild>
        <w:div w:id="26299682">
          <w:marLeft w:val="0"/>
          <w:marRight w:val="0"/>
          <w:marTop w:val="0"/>
          <w:marBottom w:val="0"/>
          <w:divBdr>
            <w:top w:val="none" w:sz="0" w:space="0" w:color="auto"/>
            <w:left w:val="none" w:sz="0" w:space="0" w:color="auto"/>
            <w:bottom w:val="none" w:sz="0" w:space="0" w:color="auto"/>
            <w:right w:val="none" w:sz="0" w:space="0" w:color="auto"/>
          </w:divBdr>
        </w:div>
        <w:div w:id="293026393">
          <w:marLeft w:val="0"/>
          <w:marRight w:val="0"/>
          <w:marTop w:val="0"/>
          <w:marBottom w:val="0"/>
          <w:divBdr>
            <w:top w:val="none" w:sz="0" w:space="0" w:color="auto"/>
            <w:left w:val="none" w:sz="0" w:space="0" w:color="auto"/>
            <w:bottom w:val="none" w:sz="0" w:space="0" w:color="auto"/>
            <w:right w:val="none" w:sz="0" w:space="0" w:color="auto"/>
          </w:divBdr>
        </w:div>
        <w:div w:id="599292933">
          <w:marLeft w:val="0"/>
          <w:marRight w:val="0"/>
          <w:marTop w:val="0"/>
          <w:marBottom w:val="0"/>
          <w:divBdr>
            <w:top w:val="none" w:sz="0" w:space="0" w:color="auto"/>
            <w:left w:val="none" w:sz="0" w:space="0" w:color="auto"/>
            <w:bottom w:val="none" w:sz="0" w:space="0" w:color="auto"/>
            <w:right w:val="none" w:sz="0" w:space="0" w:color="auto"/>
          </w:divBdr>
        </w:div>
        <w:div w:id="913902879">
          <w:marLeft w:val="0"/>
          <w:marRight w:val="0"/>
          <w:marTop w:val="0"/>
          <w:marBottom w:val="0"/>
          <w:divBdr>
            <w:top w:val="none" w:sz="0" w:space="0" w:color="auto"/>
            <w:left w:val="none" w:sz="0" w:space="0" w:color="auto"/>
            <w:bottom w:val="none" w:sz="0" w:space="0" w:color="auto"/>
            <w:right w:val="none" w:sz="0" w:space="0" w:color="auto"/>
          </w:divBdr>
        </w:div>
        <w:div w:id="1880512388">
          <w:marLeft w:val="0"/>
          <w:marRight w:val="0"/>
          <w:marTop w:val="0"/>
          <w:marBottom w:val="0"/>
          <w:divBdr>
            <w:top w:val="none" w:sz="0" w:space="0" w:color="auto"/>
            <w:left w:val="none" w:sz="0" w:space="0" w:color="auto"/>
            <w:bottom w:val="none" w:sz="0" w:space="0" w:color="auto"/>
            <w:right w:val="none" w:sz="0" w:space="0" w:color="auto"/>
          </w:divBdr>
        </w:div>
        <w:div w:id="1898204627">
          <w:marLeft w:val="0"/>
          <w:marRight w:val="0"/>
          <w:marTop w:val="0"/>
          <w:marBottom w:val="0"/>
          <w:divBdr>
            <w:top w:val="none" w:sz="0" w:space="0" w:color="auto"/>
            <w:left w:val="none" w:sz="0" w:space="0" w:color="auto"/>
            <w:bottom w:val="none" w:sz="0" w:space="0" w:color="auto"/>
            <w:right w:val="none" w:sz="0" w:space="0" w:color="auto"/>
          </w:divBdr>
        </w:div>
        <w:div w:id="2026128376">
          <w:marLeft w:val="0"/>
          <w:marRight w:val="0"/>
          <w:marTop w:val="0"/>
          <w:marBottom w:val="0"/>
          <w:divBdr>
            <w:top w:val="none" w:sz="0" w:space="0" w:color="auto"/>
            <w:left w:val="none" w:sz="0" w:space="0" w:color="auto"/>
            <w:bottom w:val="none" w:sz="0" w:space="0" w:color="auto"/>
            <w:right w:val="none" w:sz="0" w:space="0" w:color="auto"/>
          </w:divBdr>
        </w:div>
      </w:divsChild>
    </w:div>
    <w:div w:id="1229262567">
      <w:bodyDiv w:val="1"/>
      <w:marLeft w:val="0"/>
      <w:marRight w:val="0"/>
      <w:marTop w:val="0"/>
      <w:marBottom w:val="0"/>
      <w:divBdr>
        <w:top w:val="none" w:sz="0" w:space="0" w:color="auto"/>
        <w:left w:val="none" w:sz="0" w:space="0" w:color="auto"/>
        <w:bottom w:val="none" w:sz="0" w:space="0" w:color="auto"/>
        <w:right w:val="none" w:sz="0" w:space="0" w:color="auto"/>
      </w:divBdr>
      <w:divsChild>
        <w:div w:id="493110443">
          <w:marLeft w:val="0"/>
          <w:marRight w:val="0"/>
          <w:marTop w:val="0"/>
          <w:marBottom w:val="0"/>
          <w:divBdr>
            <w:top w:val="none" w:sz="0" w:space="0" w:color="auto"/>
            <w:left w:val="none" w:sz="0" w:space="0" w:color="auto"/>
            <w:bottom w:val="none" w:sz="0" w:space="0" w:color="auto"/>
            <w:right w:val="none" w:sz="0" w:space="0" w:color="auto"/>
          </w:divBdr>
        </w:div>
        <w:div w:id="1268349058">
          <w:marLeft w:val="0"/>
          <w:marRight w:val="0"/>
          <w:marTop w:val="0"/>
          <w:marBottom w:val="0"/>
          <w:divBdr>
            <w:top w:val="none" w:sz="0" w:space="0" w:color="auto"/>
            <w:left w:val="none" w:sz="0" w:space="0" w:color="auto"/>
            <w:bottom w:val="none" w:sz="0" w:space="0" w:color="auto"/>
            <w:right w:val="none" w:sz="0" w:space="0" w:color="auto"/>
          </w:divBdr>
        </w:div>
        <w:div w:id="1835218923">
          <w:marLeft w:val="0"/>
          <w:marRight w:val="0"/>
          <w:marTop w:val="0"/>
          <w:marBottom w:val="0"/>
          <w:divBdr>
            <w:top w:val="none" w:sz="0" w:space="0" w:color="auto"/>
            <w:left w:val="none" w:sz="0" w:space="0" w:color="auto"/>
            <w:bottom w:val="none" w:sz="0" w:space="0" w:color="auto"/>
            <w:right w:val="none" w:sz="0" w:space="0" w:color="auto"/>
          </w:divBdr>
        </w:div>
      </w:divsChild>
    </w:div>
    <w:div w:id="1606423840">
      <w:bodyDiv w:val="1"/>
      <w:marLeft w:val="0"/>
      <w:marRight w:val="0"/>
      <w:marTop w:val="0"/>
      <w:marBottom w:val="0"/>
      <w:divBdr>
        <w:top w:val="none" w:sz="0" w:space="0" w:color="auto"/>
        <w:left w:val="none" w:sz="0" w:space="0" w:color="auto"/>
        <w:bottom w:val="none" w:sz="0" w:space="0" w:color="auto"/>
        <w:right w:val="none" w:sz="0" w:space="0" w:color="auto"/>
      </w:divBdr>
      <w:divsChild>
        <w:div w:id="697899759">
          <w:marLeft w:val="0"/>
          <w:marRight w:val="0"/>
          <w:marTop w:val="0"/>
          <w:marBottom w:val="0"/>
          <w:divBdr>
            <w:top w:val="none" w:sz="0" w:space="0" w:color="auto"/>
            <w:left w:val="none" w:sz="0" w:space="0" w:color="auto"/>
            <w:bottom w:val="none" w:sz="0" w:space="0" w:color="auto"/>
            <w:right w:val="none" w:sz="0" w:space="0" w:color="auto"/>
          </w:divBdr>
        </w:div>
        <w:div w:id="1286346174">
          <w:marLeft w:val="0"/>
          <w:marRight w:val="0"/>
          <w:marTop w:val="0"/>
          <w:marBottom w:val="0"/>
          <w:divBdr>
            <w:top w:val="none" w:sz="0" w:space="0" w:color="auto"/>
            <w:left w:val="none" w:sz="0" w:space="0" w:color="auto"/>
            <w:bottom w:val="none" w:sz="0" w:space="0" w:color="auto"/>
            <w:right w:val="none" w:sz="0" w:space="0" w:color="auto"/>
          </w:divBdr>
        </w:div>
      </w:divsChild>
    </w:div>
    <w:div w:id="1619413169">
      <w:bodyDiv w:val="1"/>
      <w:marLeft w:val="0"/>
      <w:marRight w:val="0"/>
      <w:marTop w:val="0"/>
      <w:marBottom w:val="0"/>
      <w:divBdr>
        <w:top w:val="none" w:sz="0" w:space="0" w:color="auto"/>
        <w:left w:val="none" w:sz="0" w:space="0" w:color="auto"/>
        <w:bottom w:val="none" w:sz="0" w:space="0" w:color="auto"/>
        <w:right w:val="none" w:sz="0" w:space="0" w:color="auto"/>
      </w:divBdr>
      <w:divsChild>
        <w:div w:id="102306707">
          <w:marLeft w:val="0"/>
          <w:marRight w:val="0"/>
          <w:marTop w:val="0"/>
          <w:marBottom w:val="0"/>
          <w:divBdr>
            <w:top w:val="none" w:sz="0" w:space="0" w:color="auto"/>
            <w:left w:val="none" w:sz="0" w:space="0" w:color="auto"/>
            <w:bottom w:val="none" w:sz="0" w:space="0" w:color="auto"/>
            <w:right w:val="none" w:sz="0" w:space="0" w:color="auto"/>
          </w:divBdr>
        </w:div>
        <w:div w:id="137964007">
          <w:marLeft w:val="0"/>
          <w:marRight w:val="0"/>
          <w:marTop w:val="0"/>
          <w:marBottom w:val="0"/>
          <w:divBdr>
            <w:top w:val="none" w:sz="0" w:space="0" w:color="auto"/>
            <w:left w:val="none" w:sz="0" w:space="0" w:color="auto"/>
            <w:bottom w:val="none" w:sz="0" w:space="0" w:color="auto"/>
            <w:right w:val="none" w:sz="0" w:space="0" w:color="auto"/>
          </w:divBdr>
        </w:div>
        <w:div w:id="276179506">
          <w:marLeft w:val="0"/>
          <w:marRight w:val="0"/>
          <w:marTop w:val="0"/>
          <w:marBottom w:val="0"/>
          <w:divBdr>
            <w:top w:val="none" w:sz="0" w:space="0" w:color="auto"/>
            <w:left w:val="none" w:sz="0" w:space="0" w:color="auto"/>
            <w:bottom w:val="none" w:sz="0" w:space="0" w:color="auto"/>
            <w:right w:val="none" w:sz="0" w:space="0" w:color="auto"/>
          </w:divBdr>
        </w:div>
        <w:div w:id="363749485">
          <w:marLeft w:val="0"/>
          <w:marRight w:val="0"/>
          <w:marTop w:val="0"/>
          <w:marBottom w:val="0"/>
          <w:divBdr>
            <w:top w:val="none" w:sz="0" w:space="0" w:color="auto"/>
            <w:left w:val="none" w:sz="0" w:space="0" w:color="auto"/>
            <w:bottom w:val="none" w:sz="0" w:space="0" w:color="auto"/>
            <w:right w:val="none" w:sz="0" w:space="0" w:color="auto"/>
          </w:divBdr>
        </w:div>
        <w:div w:id="392774327">
          <w:marLeft w:val="0"/>
          <w:marRight w:val="0"/>
          <w:marTop w:val="0"/>
          <w:marBottom w:val="0"/>
          <w:divBdr>
            <w:top w:val="none" w:sz="0" w:space="0" w:color="auto"/>
            <w:left w:val="none" w:sz="0" w:space="0" w:color="auto"/>
            <w:bottom w:val="none" w:sz="0" w:space="0" w:color="auto"/>
            <w:right w:val="none" w:sz="0" w:space="0" w:color="auto"/>
          </w:divBdr>
        </w:div>
        <w:div w:id="637999749">
          <w:marLeft w:val="0"/>
          <w:marRight w:val="0"/>
          <w:marTop w:val="0"/>
          <w:marBottom w:val="0"/>
          <w:divBdr>
            <w:top w:val="none" w:sz="0" w:space="0" w:color="auto"/>
            <w:left w:val="none" w:sz="0" w:space="0" w:color="auto"/>
            <w:bottom w:val="none" w:sz="0" w:space="0" w:color="auto"/>
            <w:right w:val="none" w:sz="0" w:space="0" w:color="auto"/>
          </w:divBdr>
        </w:div>
        <w:div w:id="778646764">
          <w:marLeft w:val="0"/>
          <w:marRight w:val="0"/>
          <w:marTop w:val="0"/>
          <w:marBottom w:val="0"/>
          <w:divBdr>
            <w:top w:val="none" w:sz="0" w:space="0" w:color="auto"/>
            <w:left w:val="none" w:sz="0" w:space="0" w:color="auto"/>
            <w:bottom w:val="none" w:sz="0" w:space="0" w:color="auto"/>
            <w:right w:val="none" w:sz="0" w:space="0" w:color="auto"/>
          </w:divBdr>
        </w:div>
        <w:div w:id="824277684">
          <w:marLeft w:val="0"/>
          <w:marRight w:val="0"/>
          <w:marTop w:val="0"/>
          <w:marBottom w:val="0"/>
          <w:divBdr>
            <w:top w:val="none" w:sz="0" w:space="0" w:color="auto"/>
            <w:left w:val="none" w:sz="0" w:space="0" w:color="auto"/>
            <w:bottom w:val="none" w:sz="0" w:space="0" w:color="auto"/>
            <w:right w:val="none" w:sz="0" w:space="0" w:color="auto"/>
          </w:divBdr>
        </w:div>
        <w:div w:id="831484778">
          <w:marLeft w:val="0"/>
          <w:marRight w:val="0"/>
          <w:marTop w:val="0"/>
          <w:marBottom w:val="0"/>
          <w:divBdr>
            <w:top w:val="none" w:sz="0" w:space="0" w:color="auto"/>
            <w:left w:val="none" w:sz="0" w:space="0" w:color="auto"/>
            <w:bottom w:val="none" w:sz="0" w:space="0" w:color="auto"/>
            <w:right w:val="none" w:sz="0" w:space="0" w:color="auto"/>
          </w:divBdr>
        </w:div>
        <w:div w:id="903875154">
          <w:marLeft w:val="0"/>
          <w:marRight w:val="0"/>
          <w:marTop w:val="0"/>
          <w:marBottom w:val="0"/>
          <w:divBdr>
            <w:top w:val="none" w:sz="0" w:space="0" w:color="auto"/>
            <w:left w:val="none" w:sz="0" w:space="0" w:color="auto"/>
            <w:bottom w:val="none" w:sz="0" w:space="0" w:color="auto"/>
            <w:right w:val="none" w:sz="0" w:space="0" w:color="auto"/>
          </w:divBdr>
        </w:div>
        <w:div w:id="911624988">
          <w:marLeft w:val="0"/>
          <w:marRight w:val="0"/>
          <w:marTop w:val="0"/>
          <w:marBottom w:val="0"/>
          <w:divBdr>
            <w:top w:val="none" w:sz="0" w:space="0" w:color="auto"/>
            <w:left w:val="none" w:sz="0" w:space="0" w:color="auto"/>
            <w:bottom w:val="none" w:sz="0" w:space="0" w:color="auto"/>
            <w:right w:val="none" w:sz="0" w:space="0" w:color="auto"/>
          </w:divBdr>
        </w:div>
        <w:div w:id="1466312400">
          <w:marLeft w:val="0"/>
          <w:marRight w:val="0"/>
          <w:marTop w:val="0"/>
          <w:marBottom w:val="0"/>
          <w:divBdr>
            <w:top w:val="none" w:sz="0" w:space="0" w:color="auto"/>
            <w:left w:val="none" w:sz="0" w:space="0" w:color="auto"/>
            <w:bottom w:val="none" w:sz="0" w:space="0" w:color="auto"/>
            <w:right w:val="none" w:sz="0" w:space="0" w:color="auto"/>
          </w:divBdr>
        </w:div>
        <w:div w:id="1513297675">
          <w:marLeft w:val="0"/>
          <w:marRight w:val="0"/>
          <w:marTop w:val="0"/>
          <w:marBottom w:val="0"/>
          <w:divBdr>
            <w:top w:val="none" w:sz="0" w:space="0" w:color="auto"/>
            <w:left w:val="none" w:sz="0" w:space="0" w:color="auto"/>
            <w:bottom w:val="none" w:sz="0" w:space="0" w:color="auto"/>
            <w:right w:val="none" w:sz="0" w:space="0" w:color="auto"/>
          </w:divBdr>
        </w:div>
        <w:div w:id="1528563750">
          <w:marLeft w:val="0"/>
          <w:marRight w:val="0"/>
          <w:marTop w:val="0"/>
          <w:marBottom w:val="0"/>
          <w:divBdr>
            <w:top w:val="none" w:sz="0" w:space="0" w:color="auto"/>
            <w:left w:val="none" w:sz="0" w:space="0" w:color="auto"/>
            <w:bottom w:val="none" w:sz="0" w:space="0" w:color="auto"/>
            <w:right w:val="none" w:sz="0" w:space="0" w:color="auto"/>
          </w:divBdr>
        </w:div>
        <w:div w:id="1606499187">
          <w:marLeft w:val="0"/>
          <w:marRight w:val="0"/>
          <w:marTop w:val="0"/>
          <w:marBottom w:val="0"/>
          <w:divBdr>
            <w:top w:val="none" w:sz="0" w:space="0" w:color="auto"/>
            <w:left w:val="none" w:sz="0" w:space="0" w:color="auto"/>
            <w:bottom w:val="none" w:sz="0" w:space="0" w:color="auto"/>
            <w:right w:val="none" w:sz="0" w:space="0" w:color="auto"/>
          </w:divBdr>
        </w:div>
        <w:div w:id="1686245716">
          <w:marLeft w:val="0"/>
          <w:marRight w:val="0"/>
          <w:marTop w:val="0"/>
          <w:marBottom w:val="0"/>
          <w:divBdr>
            <w:top w:val="none" w:sz="0" w:space="0" w:color="auto"/>
            <w:left w:val="none" w:sz="0" w:space="0" w:color="auto"/>
            <w:bottom w:val="none" w:sz="0" w:space="0" w:color="auto"/>
            <w:right w:val="none" w:sz="0" w:space="0" w:color="auto"/>
          </w:divBdr>
        </w:div>
        <w:div w:id="2029332648">
          <w:marLeft w:val="0"/>
          <w:marRight w:val="0"/>
          <w:marTop w:val="0"/>
          <w:marBottom w:val="0"/>
          <w:divBdr>
            <w:top w:val="none" w:sz="0" w:space="0" w:color="auto"/>
            <w:left w:val="none" w:sz="0" w:space="0" w:color="auto"/>
            <w:bottom w:val="none" w:sz="0" w:space="0" w:color="auto"/>
            <w:right w:val="none" w:sz="0" w:space="0" w:color="auto"/>
          </w:divBdr>
        </w:div>
        <w:div w:id="2040617731">
          <w:marLeft w:val="0"/>
          <w:marRight w:val="0"/>
          <w:marTop w:val="0"/>
          <w:marBottom w:val="0"/>
          <w:divBdr>
            <w:top w:val="none" w:sz="0" w:space="0" w:color="auto"/>
            <w:left w:val="none" w:sz="0" w:space="0" w:color="auto"/>
            <w:bottom w:val="none" w:sz="0" w:space="0" w:color="auto"/>
            <w:right w:val="none" w:sz="0" w:space="0" w:color="auto"/>
          </w:divBdr>
        </w:div>
        <w:div w:id="2086953498">
          <w:marLeft w:val="0"/>
          <w:marRight w:val="0"/>
          <w:marTop w:val="0"/>
          <w:marBottom w:val="0"/>
          <w:divBdr>
            <w:top w:val="none" w:sz="0" w:space="0" w:color="auto"/>
            <w:left w:val="none" w:sz="0" w:space="0" w:color="auto"/>
            <w:bottom w:val="none" w:sz="0" w:space="0" w:color="auto"/>
            <w:right w:val="none" w:sz="0" w:space="0" w:color="auto"/>
          </w:divBdr>
        </w:div>
        <w:div w:id="2140225728">
          <w:marLeft w:val="0"/>
          <w:marRight w:val="0"/>
          <w:marTop w:val="0"/>
          <w:marBottom w:val="0"/>
          <w:divBdr>
            <w:top w:val="none" w:sz="0" w:space="0" w:color="auto"/>
            <w:left w:val="none" w:sz="0" w:space="0" w:color="auto"/>
            <w:bottom w:val="none" w:sz="0" w:space="0" w:color="auto"/>
            <w:right w:val="none" w:sz="0" w:space="0" w:color="auto"/>
          </w:divBdr>
        </w:div>
      </w:divsChild>
    </w:div>
    <w:div w:id="1654484740">
      <w:bodyDiv w:val="1"/>
      <w:marLeft w:val="0"/>
      <w:marRight w:val="0"/>
      <w:marTop w:val="0"/>
      <w:marBottom w:val="0"/>
      <w:divBdr>
        <w:top w:val="none" w:sz="0" w:space="0" w:color="auto"/>
        <w:left w:val="none" w:sz="0" w:space="0" w:color="auto"/>
        <w:bottom w:val="none" w:sz="0" w:space="0" w:color="auto"/>
        <w:right w:val="none" w:sz="0" w:space="0" w:color="auto"/>
      </w:divBdr>
    </w:div>
    <w:div w:id="1685397322">
      <w:bodyDiv w:val="1"/>
      <w:marLeft w:val="0"/>
      <w:marRight w:val="0"/>
      <w:marTop w:val="0"/>
      <w:marBottom w:val="0"/>
      <w:divBdr>
        <w:top w:val="none" w:sz="0" w:space="0" w:color="auto"/>
        <w:left w:val="none" w:sz="0" w:space="0" w:color="auto"/>
        <w:bottom w:val="none" w:sz="0" w:space="0" w:color="auto"/>
        <w:right w:val="none" w:sz="0" w:space="0" w:color="auto"/>
      </w:divBdr>
      <w:divsChild>
        <w:div w:id="169829954">
          <w:marLeft w:val="0"/>
          <w:marRight w:val="0"/>
          <w:marTop w:val="0"/>
          <w:marBottom w:val="0"/>
          <w:divBdr>
            <w:top w:val="none" w:sz="0" w:space="0" w:color="auto"/>
            <w:left w:val="none" w:sz="0" w:space="0" w:color="auto"/>
            <w:bottom w:val="none" w:sz="0" w:space="0" w:color="auto"/>
            <w:right w:val="none" w:sz="0" w:space="0" w:color="auto"/>
          </w:divBdr>
        </w:div>
        <w:div w:id="205146100">
          <w:marLeft w:val="0"/>
          <w:marRight w:val="0"/>
          <w:marTop w:val="0"/>
          <w:marBottom w:val="0"/>
          <w:divBdr>
            <w:top w:val="none" w:sz="0" w:space="0" w:color="auto"/>
            <w:left w:val="none" w:sz="0" w:space="0" w:color="auto"/>
            <w:bottom w:val="none" w:sz="0" w:space="0" w:color="auto"/>
            <w:right w:val="none" w:sz="0" w:space="0" w:color="auto"/>
          </w:divBdr>
        </w:div>
        <w:div w:id="250433610">
          <w:marLeft w:val="0"/>
          <w:marRight w:val="0"/>
          <w:marTop w:val="0"/>
          <w:marBottom w:val="0"/>
          <w:divBdr>
            <w:top w:val="none" w:sz="0" w:space="0" w:color="auto"/>
            <w:left w:val="none" w:sz="0" w:space="0" w:color="auto"/>
            <w:bottom w:val="none" w:sz="0" w:space="0" w:color="auto"/>
            <w:right w:val="none" w:sz="0" w:space="0" w:color="auto"/>
          </w:divBdr>
        </w:div>
        <w:div w:id="342823070">
          <w:marLeft w:val="0"/>
          <w:marRight w:val="0"/>
          <w:marTop w:val="0"/>
          <w:marBottom w:val="0"/>
          <w:divBdr>
            <w:top w:val="none" w:sz="0" w:space="0" w:color="auto"/>
            <w:left w:val="none" w:sz="0" w:space="0" w:color="auto"/>
            <w:bottom w:val="none" w:sz="0" w:space="0" w:color="auto"/>
            <w:right w:val="none" w:sz="0" w:space="0" w:color="auto"/>
          </w:divBdr>
        </w:div>
        <w:div w:id="434323984">
          <w:marLeft w:val="0"/>
          <w:marRight w:val="0"/>
          <w:marTop w:val="0"/>
          <w:marBottom w:val="0"/>
          <w:divBdr>
            <w:top w:val="none" w:sz="0" w:space="0" w:color="auto"/>
            <w:left w:val="none" w:sz="0" w:space="0" w:color="auto"/>
            <w:bottom w:val="none" w:sz="0" w:space="0" w:color="auto"/>
            <w:right w:val="none" w:sz="0" w:space="0" w:color="auto"/>
          </w:divBdr>
        </w:div>
        <w:div w:id="514346323">
          <w:marLeft w:val="0"/>
          <w:marRight w:val="0"/>
          <w:marTop w:val="0"/>
          <w:marBottom w:val="0"/>
          <w:divBdr>
            <w:top w:val="none" w:sz="0" w:space="0" w:color="auto"/>
            <w:left w:val="none" w:sz="0" w:space="0" w:color="auto"/>
            <w:bottom w:val="none" w:sz="0" w:space="0" w:color="auto"/>
            <w:right w:val="none" w:sz="0" w:space="0" w:color="auto"/>
          </w:divBdr>
        </w:div>
        <w:div w:id="543517169">
          <w:marLeft w:val="0"/>
          <w:marRight w:val="0"/>
          <w:marTop w:val="0"/>
          <w:marBottom w:val="0"/>
          <w:divBdr>
            <w:top w:val="none" w:sz="0" w:space="0" w:color="auto"/>
            <w:left w:val="none" w:sz="0" w:space="0" w:color="auto"/>
            <w:bottom w:val="none" w:sz="0" w:space="0" w:color="auto"/>
            <w:right w:val="none" w:sz="0" w:space="0" w:color="auto"/>
          </w:divBdr>
        </w:div>
        <w:div w:id="680397432">
          <w:marLeft w:val="0"/>
          <w:marRight w:val="0"/>
          <w:marTop w:val="0"/>
          <w:marBottom w:val="0"/>
          <w:divBdr>
            <w:top w:val="none" w:sz="0" w:space="0" w:color="auto"/>
            <w:left w:val="none" w:sz="0" w:space="0" w:color="auto"/>
            <w:bottom w:val="none" w:sz="0" w:space="0" w:color="auto"/>
            <w:right w:val="none" w:sz="0" w:space="0" w:color="auto"/>
          </w:divBdr>
        </w:div>
        <w:div w:id="861480915">
          <w:marLeft w:val="0"/>
          <w:marRight w:val="0"/>
          <w:marTop w:val="0"/>
          <w:marBottom w:val="0"/>
          <w:divBdr>
            <w:top w:val="none" w:sz="0" w:space="0" w:color="auto"/>
            <w:left w:val="none" w:sz="0" w:space="0" w:color="auto"/>
            <w:bottom w:val="none" w:sz="0" w:space="0" w:color="auto"/>
            <w:right w:val="none" w:sz="0" w:space="0" w:color="auto"/>
          </w:divBdr>
        </w:div>
        <w:div w:id="1200315766">
          <w:marLeft w:val="0"/>
          <w:marRight w:val="0"/>
          <w:marTop w:val="0"/>
          <w:marBottom w:val="0"/>
          <w:divBdr>
            <w:top w:val="none" w:sz="0" w:space="0" w:color="auto"/>
            <w:left w:val="none" w:sz="0" w:space="0" w:color="auto"/>
            <w:bottom w:val="none" w:sz="0" w:space="0" w:color="auto"/>
            <w:right w:val="none" w:sz="0" w:space="0" w:color="auto"/>
          </w:divBdr>
        </w:div>
        <w:div w:id="1422095499">
          <w:marLeft w:val="0"/>
          <w:marRight w:val="0"/>
          <w:marTop w:val="0"/>
          <w:marBottom w:val="0"/>
          <w:divBdr>
            <w:top w:val="none" w:sz="0" w:space="0" w:color="auto"/>
            <w:left w:val="none" w:sz="0" w:space="0" w:color="auto"/>
            <w:bottom w:val="none" w:sz="0" w:space="0" w:color="auto"/>
            <w:right w:val="none" w:sz="0" w:space="0" w:color="auto"/>
          </w:divBdr>
        </w:div>
        <w:div w:id="1423642406">
          <w:marLeft w:val="0"/>
          <w:marRight w:val="0"/>
          <w:marTop w:val="0"/>
          <w:marBottom w:val="0"/>
          <w:divBdr>
            <w:top w:val="none" w:sz="0" w:space="0" w:color="auto"/>
            <w:left w:val="none" w:sz="0" w:space="0" w:color="auto"/>
            <w:bottom w:val="none" w:sz="0" w:space="0" w:color="auto"/>
            <w:right w:val="none" w:sz="0" w:space="0" w:color="auto"/>
          </w:divBdr>
        </w:div>
        <w:div w:id="1504510942">
          <w:marLeft w:val="0"/>
          <w:marRight w:val="0"/>
          <w:marTop w:val="0"/>
          <w:marBottom w:val="0"/>
          <w:divBdr>
            <w:top w:val="none" w:sz="0" w:space="0" w:color="auto"/>
            <w:left w:val="none" w:sz="0" w:space="0" w:color="auto"/>
            <w:bottom w:val="none" w:sz="0" w:space="0" w:color="auto"/>
            <w:right w:val="none" w:sz="0" w:space="0" w:color="auto"/>
          </w:divBdr>
        </w:div>
        <w:div w:id="1530989041">
          <w:marLeft w:val="0"/>
          <w:marRight w:val="0"/>
          <w:marTop w:val="0"/>
          <w:marBottom w:val="0"/>
          <w:divBdr>
            <w:top w:val="none" w:sz="0" w:space="0" w:color="auto"/>
            <w:left w:val="none" w:sz="0" w:space="0" w:color="auto"/>
            <w:bottom w:val="none" w:sz="0" w:space="0" w:color="auto"/>
            <w:right w:val="none" w:sz="0" w:space="0" w:color="auto"/>
          </w:divBdr>
        </w:div>
        <w:div w:id="1615863576">
          <w:marLeft w:val="0"/>
          <w:marRight w:val="0"/>
          <w:marTop w:val="0"/>
          <w:marBottom w:val="0"/>
          <w:divBdr>
            <w:top w:val="none" w:sz="0" w:space="0" w:color="auto"/>
            <w:left w:val="none" w:sz="0" w:space="0" w:color="auto"/>
            <w:bottom w:val="none" w:sz="0" w:space="0" w:color="auto"/>
            <w:right w:val="none" w:sz="0" w:space="0" w:color="auto"/>
          </w:divBdr>
        </w:div>
        <w:div w:id="1623459538">
          <w:marLeft w:val="0"/>
          <w:marRight w:val="0"/>
          <w:marTop w:val="0"/>
          <w:marBottom w:val="0"/>
          <w:divBdr>
            <w:top w:val="none" w:sz="0" w:space="0" w:color="auto"/>
            <w:left w:val="none" w:sz="0" w:space="0" w:color="auto"/>
            <w:bottom w:val="none" w:sz="0" w:space="0" w:color="auto"/>
            <w:right w:val="none" w:sz="0" w:space="0" w:color="auto"/>
          </w:divBdr>
        </w:div>
        <w:div w:id="1693190837">
          <w:marLeft w:val="0"/>
          <w:marRight w:val="0"/>
          <w:marTop w:val="0"/>
          <w:marBottom w:val="0"/>
          <w:divBdr>
            <w:top w:val="none" w:sz="0" w:space="0" w:color="auto"/>
            <w:left w:val="none" w:sz="0" w:space="0" w:color="auto"/>
            <w:bottom w:val="none" w:sz="0" w:space="0" w:color="auto"/>
            <w:right w:val="none" w:sz="0" w:space="0" w:color="auto"/>
          </w:divBdr>
        </w:div>
        <w:div w:id="1806662089">
          <w:marLeft w:val="0"/>
          <w:marRight w:val="0"/>
          <w:marTop w:val="0"/>
          <w:marBottom w:val="0"/>
          <w:divBdr>
            <w:top w:val="none" w:sz="0" w:space="0" w:color="auto"/>
            <w:left w:val="none" w:sz="0" w:space="0" w:color="auto"/>
            <w:bottom w:val="none" w:sz="0" w:space="0" w:color="auto"/>
            <w:right w:val="none" w:sz="0" w:space="0" w:color="auto"/>
          </w:divBdr>
        </w:div>
        <w:div w:id="1839300366">
          <w:marLeft w:val="0"/>
          <w:marRight w:val="0"/>
          <w:marTop w:val="0"/>
          <w:marBottom w:val="0"/>
          <w:divBdr>
            <w:top w:val="none" w:sz="0" w:space="0" w:color="auto"/>
            <w:left w:val="none" w:sz="0" w:space="0" w:color="auto"/>
            <w:bottom w:val="none" w:sz="0" w:space="0" w:color="auto"/>
            <w:right w:val="none" w:sz="0" w:space="0" w:color="auto"/>
          </w:divBdr>
        </w:div>
        <w:div w:id="2002585159">
          <w:marLeft w:val="0"/>
          <w:marRight w:val="0"/>
          <w:marTop w:val="0"/>
          <w:marBottom w:val="0"/>
          <w:divBdr>
            <w:top w:val="none" w:sz="0" w:space="0" w:color="auto"/>
            <w:left w:val="none" w:sz="0" w:space="0" w:color="auto"/>
            <w:bottom w:val="none" w:sz="0" w:space="0" w:color="auto"/>
            <w:right w:val="none" w:sz="0" w:space="0" w:color="auto"/>
          </w:divBdr>
        </w:div>
      </w:divsChild>
    </w:div>
    <w:div w:id="1699505996">
      <w:bodyDiv w:val="1"/>
      <w:marLeft w:val="0"/>
      <w:marRight w:val="0"/>
      <w:marTop w:val="0"/>
      <w:marBottom w:val="0"/>
      <w:divBdr>
        <w:top w:val="none" w:sz="0" w:space="0" w:color="auto"/>
        <w:left w:val="none" w:sz="0" w:space="0" w:color="auto"/>
        <w:bottom w:val="none" w:sz="0" w:space="0" w:color="auto"/>
        <w:right w:val="none" w:sz="0" w:space="0" w:color="auto"/>
      </w:divBdr>
      <w:divsChild>
        <w:div w:id="217983585">
          <w:marLeft w:val="0"/>
          <w:marRight w:val="0"/>
          <w:marTop w:val="0"/>
          <w:marBottom w:val="0"/>
          <w:divBdr>
            <w:top w:val="none" w:sz="0" w:space="0" w:color="auto"/>
            <w:left w:val="none" w:sz="0" w:space="0" w:color="auto"/>
            <w:bottom w:val="none" w:sz="0" w:space="0" w:color="auto"/>
            <w:right w:val="none" w:sz="0" w:space="0" w:color="auto"/>
          </w:divBdr>
          <w:divsChild>
            <w:div w:id="1510101231">
              <w:marLeft w:val="0"/>
              <w:marRight w:val="0"/>
              <w:marTop w:val="0"/>
              <w:marBottom w:val="0"/>
              <w:divBdr>
                <w:top w:val="none" w:sz="0" w:space="0" w:color="auto"/>
                <w:left w:val="none" w:sz="0" w:space="0" w:color="auto"/>
                <w:bottom w:val="none" w:sz="0" w:space="0" w:color="auto"/>
                <w:right w:val="none" w:sz="0" w:space="0" w:color="auto"/>
              </w:divBdr>
              <w:divsChild>
                <w:div w:id="175420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50319">
          <w:marLeft w:val="0"/>
          <w:marRight w:val="0"/>
          <w:marTop w:val="0"/>
          <w:marBottom w:val="0"/>
          <w:divBdr>
            <w:top w:val="none" w:sz="0" w:space="0" w:color="auto"/>
            <w:left w:val="none" w:sz="0" w:space="0" w:color="auto"/>
            <w:bottom w:val="none" w:sz="0" w:space="0" w:color="auto"/>
            <w:right w:val="none" w:sz="0" w:space="0" w:color="auto"/>
          </w:divBdr>
          <w:divsChild>
            <w:div w:id="490145191">
              <w:marLeft w:val="0"/>
              <w:marRight w:val="0"/>
              <w:marTop w:val="0"/>
              <w:marBottom w:val="0"/>
              <w:divBdr>
                <w:top w:val="none" w:sz="0" w:space="0" w:color="auto"/>
                <w:left w:val="none" w:sz="0" w:space="0" w:color="auto"/>
                <w:bottom w:val="none" w:sz="0" w:space="0" w:color="auto"/>
                <w:right w:val="none" w:sz="0" w:space="0" w:color="auto"/>
              </w:divBdr>
              <w:divsChild>
                <w:div w:id="834955709">
                  <w:marLeft w:val="0"/>
                  <w:marRight w:val="0"/>
                  <w:marTop w:val="0"/>
                  <w:marBottom w:val="0"/>
                  <w:divBdr>
                    <w:top w:val="none" w:sz="0" w:space="0" w:color="auto"/>
                    <w:left w:val="none" w:sz="0" w:space="0" w:color="auto"/>
                    <w:bottom w:val="none" w:sz="0" w:space="0" w:color="auto"/>
                    <w:right w:val="none" w:sz="0" w:space="0" w:color="auto"/>
                  </w:divBdr>
                </w:div>
              </w:divsChild>
            </w:div>
            <w:div w:id="1353187616">
              <w:marLeft w:val="0"/>
              <w:marRight w:val="0"/>
              <w:marTop w:val="0"/>
              <w:marBottom w:val="0"/>
              <w:divBdr>
                <w:top w:val="none" w:sz="0" w:space="0" w:color="auto"/>
                <w:left w:val="none" w:sz="0" w:space="0" w:color="auto"/>
                <w:bottom w:val="none" w:sz="0" w:space="0" w:color="auto"/>
                <w:right w:val="none" w:sz="0" w:space="0" w:color="auto"/>
              </w:divBdr>
              <w:divsChild>
                <w:div w:id="1801607249">
                  <w:marLeft w:val="0"/>
                  <w:marRight w:val="0"/>
                  <w:marTop w:val="0"/>
                  <w:marBottom w:val="0"/>
                  <w:divBdr>
                    <w:top w:val="none" w:sz="0" w:space="0" w:color="auto"/>
                    <w:left w:val="none" w:sz="0" w:space="0" w:color="auto"/>
                    <w:bottom w:val="none" w:sz="0" w:space="0" w:color="auto"/>
                    <w:right w:val="none" w:sz="0" w:space="0" w:color="auto"/>
                  </w:divBdr>
                </w:div>
              </w:divsChild>
            </w:div>
            <w:div w:id="1417364623">
              <w:marLeft w:val="0"/>
              <w:marRight w:val="0"/>
              <w:marTop w:val="0"/>
              <w:marBottom w:val="0"/>
              <w:divBdr>
                <w:top w:val="none" w:sz="0" w:space="0" w:color="auto"/>
                <w:left w:val="none" w:sz="0" w:space="0" w:color="auto"/>
                <w:bottom w:val="none" w:sz="0" w:space="0" w:color="auto"/>
                <w:right w:val="none" w:sz="0" w:space="0" w:color="auto"/>
              </w:divBdr>
              <w:divsChild>
                <w:div w:id="202050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900123">
          <w:marLeft w:val="0"/>
          <w:marRight w:val="0"/>
          <w:marTop w:val="0"/>
          <w:marBottom w:val="0"/>
          <w:divBdr>
            <w:top w:val="none" w:sz="0" w:space="0" w:color="auto"/>
            <w:left w:val="none" w:sz="0" w:space="0" w:color="auto"/>
            <w:bottom w:val="none" w:sz="0" w:space="0" w:color="auto"/>
            <w:right w:val="none" w:sz="0" w:space="0" w:color="auto"/>
          </w:divBdr>
          <w:divsChild>
            <w:div w:id="1841461235">
              <w:marLeft w:val="0"/>
              <w:marRight w:val="0"/>
              <w:marTop w:val="0"/>
              <w:marBottom w:val="0"/>
              <w:divBdr>
                <w:top w:val="none" w:sz="0" w:space="0" w:color="auto"/>
                <w:left w:val="none" w:sz="0" w:space="0" w:color="auto"/>
                <w:bottom w:val="none" w:sz="0" w:space="0" w:color="auto"/>
                <w:right w:val="none" w:sz="0" w:space="0" w:color="auto"/>
              </w:divBdr>
              <w:divsChild>
                <w:div w:id="1429542249">
                  <w:marLeft w:val="0"/>
                  <w:marRight w:val="0"/>
                  <w:marTop w:val="0"/>
                  <w:marBottom w:val="0"/>
                  <w:divBdr>
                    <w:top w:val="none" w:sz="0" w:space="0" w:color="auto"/>
                    <w:left w:val="none" w:sz="0" w:space="0" w:color="auto"/>
                    <w:bottom w:val="none" w:sz="0" w:space="0" w:color="auto"/>
                    <w:right w:val="none" w:sz="0" w:space="0" w:color="auto"/>
                  </w:divBdr>
                </w:div>
              </w:divsChild>
            </w:div>
            <w:div w:id="1886985160">
              <w:marLeft w:val="0"/>
              <w:marRight w:val="0"/>
              <w:marTop w:val="0"/>
              <w:marBottom w:val="0"/>
              <w:divBdr>
                <w:top w:val="none" w:sz="0" w:space="0" w:color="auto"/>
                <w:left w:val="none" w:sz="0" w:space="0" w:color="auto"/>
                <w:bottom w:val="none" w:sz="0" w:space="0" w:color="auto"/>
                <w:right w:val="none" w:sz="0" w:space="0" w:color="auto"/>
              </w:divBdr>
              <w:divsChild>
                <w:div w:id="164149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925897">
      <w:bodyDiv w:val="1"/>
      <w:marLeft w:val="0"/>
      <w:marRight w:val="0"/>
      <w:marTop w:val="0"/>
      <w:marBottom w:val="0"/>
      <w:divBdr>
        <w:top w:val="none" w:sz="0" w:space="0" w:color="auto"/>
        <w:left w:val="none" w:sz="0" w:space="0" w:color="auto"/>
        <w:bottom w:val="none" w:sz="0" w:space="0" w:color="auto"/>
        <w:right w:val="none" w:sz="0" w:space="0" w:color="auto"/>
      </w:divBdr>
      <w:divsChild>
        <w:div w:id="8990987">
          <w:marLeft w:val="0"/>
          <w:marRight w:val="0"/>
          <w:marTop w:val="0"/>
          <w:marBottom w:val="0"/>
          <w:divBdr>
            <w:top w:val="none" w:sz="0" w:space="0" w:color="auto"/>
            <w:left w:val="none" w:sz="0" w:space="0" w:color="auto"/>
            <w:bottom w:val="none" w:sz="0" w:space="0" w:color="auto"/>
            <w:right w:val="none" w:sz="0" w:space="0" w:color="auto"/>
          </w:divBdr>
        </w:div>
        <w:div w:id="109206377">
          <w:marLeft w:val="0"/>
          <w:marRight w:val="0"/>
          <w:marTop w:val="0"/>
          <w:marBottom w:val="0"/>
          <w:divBdr>
            <w:top w:val="none" w:sz="0" w:space="0" w:color="auto"/>
            <w:left w:val="none" w:sz="0" w:space="0" w:color="auto"/>
            <w:bottom w:val="none" w:sz="0" w:space="0" w:color="auto"/>
            <w:right w:val="none" w:sz="0" w:space="0" w:color="auto"/>
          </w:divBdr>
        </w:div>
        <w:div w:id="905147116">
          <w:marLeft w:val="0"/>
          <w:marRight w:val="0"/>
          <w:marTop w:val="0"/>
          <w:marBottom w:val="0"/>
          <w:divBdr>
            <w:top w:val="none" w:sz="0" w:space="0" w:color="auto"/>
            <w:left w:val="none" w:sz="0" w:space="0" w:color="auto"/>
            <w:bottom w:val="none" w:sz="0" w:space="0" w:color="auto"/>
            <w:right w:val="none" w:sz="0" w:space="0" w:color="auto"/>
          </w:divBdr>
        </w:div>
        <w:div w:id="930040339">
          <w:marLeft w:val="0"/>
          <w:marRight w:val="0"/>
          <w:marTop w:val="0"/>
          <w:marBottom w:val="0"/>
          <w:divBdr>
            <w:top w:val="none" w:sz="0" w:space="0" w:color="auto"/>
            <w:left w:val="none" w:sz="0" w:space="0" w:color="auto"/>
            <w:bottom w:val="none" w:sz="0" w:space="0" w:color="auto"/>
            <w:right w:val="none" w:sz="0" w:space="0" w:color="auto"/>
          </w:divBdr>
        </w:div>
        <w:div w:id="1124427662">
          <w:marLeft w:val="0"/>
          <w:marRight w:val="0"/>
          <w:marTop w:val="0"/>
          <w:marBottom w:val="0"/>
          <w:divBdr>
            <w:top w:val="none" w:sz="0" w:space="0" w:color="auto"/>
            <w:left w:val="none" w:sz="0" w:space="0" w:color="auto"/>
            <w:bottom w:val="none" w:sz="0" w:space="0" w:color="auto"/>
            <w:right w:val="none" w:sz="0" w:space="0" w:color="auto"/>
          </w:divBdr>
        </w:div>
        <w:div w:id="1171069443">
          <w:marLeft w:val="0"/>
          <w:marRight w:val="0"/>
          <w:marTop w:val="0"/>
          <w:marBottom w:val="0"/>
          <w:divBdr>
            <w:top w:val="none" w:sz="0" w:space="0" w:color="auto"/>
            <w:left w:val="none" w:sz="0" w:space="0" w:color="auto"/>
            <w:bottom w:val="none" w:sz="0" w:space="0" w:color="auto"/>
            <w:right w:val="none" w:sz="0" w:space="0" w:color="auto"/>
          </w:divBdr>
        </w:div>
        <w:div w:id="1286276118">
          <w:marLeft w:val="0"/>
          <w:marRight w:val="0"/>
          <w:marTop w:val="0"/>
          <w:marBottom w:val="0"/>
          <w:divBdr>
            <w:top w:val="none" w:sz="0" w:space="0" w:color="auto"/>
            <w:left w:val="none" w:sz="0" w:space="0" w:color="auto"/>
            <w:bottom w:val="none" w:sz="0" w:space="0" w:color="auto"/>
            <w:right w:val="none" w:sz="0" w:space="0" w:color="auto"/>
          </w:divBdr>
        </w:div>
        <w:div w:id="1676878800">
          <w:marLeft w:val="0"/>
          <w:marRight w:val="0"/>
          <w:marTop w:val="0"/>
          <w:marBottom w:val="0"/>
          <w:divBdr>
            <w:top w:val="none" w:sz="0" w:space="0" w:color="auto"/>
            <w:left w:val="none" w:sz="0" w:space="0" w:color="auto"/>
            <w:bottom w:val="none" w:sz="0" w:space="0" w:color="auto"/>
            <w:right w:val="none" w:sz="0" w:space="0" w:color="auto"/>
          </w:divBdr>
        </w:div>
        <w:div w:id="1750614821">
          <w:marLeft w:val="0"/>
          <w:marRight w:val="0"/>
          <w:marTop w:val="0"/>
          <w:marBottom w:val="0"/>
          <w:divBdr>
            <w:top w:val="none" w:sz="0" w:space="0" w:color="auto"/>
            <w:left w:val="none" w:sz="0" w:space="0" w:color="auto"/>
            <w:bottom w:val="none" w:sz="0" w:space="0" w:color="auto"/>
            <w:right w:val="none" w:sz="0" w:space="0" w:color="auto"/>
          </w:divBdr>
        </w:div>
        <w:div w:id="1759017769">
          <w:marLeft w:val="0"/>
          <w:marRight w:val="0"/>
          <w:marTop w:val="0"/>
          <w:marBottom w:val="0"/>
          <w:divBdr>
            <w:top w:val="none" w:sz="0" w:space="0" w:color="auto"/>
            <w:left w:val="none" w:sz="0" w:space="0" w:color="auto"/>
            <w:bottom w:val="none" w:sz="0" w:space="0" w:color="auto"/>
            <w:right w:val="none" w:sz="0" w:space="0" w:color="auto"/>
          </w:divBdr>
        </w:div>
        <w:div w:id="1980262923">
          <w:marLeft w:val="0"/>
          <w:marRight w:val="0"/>
          <w:marTop w:val="0"/>
          <w:marBottom w:val="0"/>
          <w:divBdr>
            <w:top w:val="none" w:sz="0" w:space="0" w:color="auto"/>
            <w:left w:val="none" w:sz="0" w:space="0" w:color="auto"/>
            <w:bottom w:val="none" w:sz="0" w:space="0" w:color="auto"/>
            <w:right w:val="none" w:sz="0" w:space="0" w:color="auto"/>
          </w:divBdr>
        </w:div>
        <w:div w:id="208032702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mprese@net4market.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agid.gov.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24" ma:contentTypeDescription="Creare un nuovo documento." ma:contentTypeScope="" ma:versionID="1d611dc4b5f1e1cc8d75ecce214022d1">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7a75032b751f6a5c637f274d685c48"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Flow_SignoffStatus" ma:index="24" nillable="true" ma:displayName="Stato consenso" ma:internalName="Stato_x0020_consenso">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1330EA-6C29-4C3C-BFCD-41ABC24404BF}">
  <ds:schemaRefs>
    <ds:schemaRef ds:uri="http://schemas.openxmlformats.org/officeDocument/2006/bibliography"/>
  </ds:schemaRefs>
</ds:datastoreItem>
</file>

<file path=customXml/itemProps2.xml><?xml version="1.0" encoding="utf-8"?>
<ds:datastoreItem xmlns:ds="http://schemas.openxmlformats.org/officeDocument/2006/customXml" ds:itemID="{77A6C292-CB56-4F35-B7DF-D821B801110E}">
  <ds:schemaRefs>
    <ds:schemaRef ds:uri="http://schemas.microsoft.com/sharepoint/v3/contenttype/forms"/>
  </ds:schemaRefs>
</ds:datastoreItem>
</file>

<file path=customXml/itemProps3.xml><?xml version="1.0" encoding="utf-8"?>
<ds:datastoreItem xmlns:ds="http://schemas.openxmlformats.org/officeDocument/2006/customXml" ds:itemID="{18C4F15B-F356-4BCC-82A1-F1A42CB4D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13</Pages>
  <Words>5547</Words>
  <Characters>31620</Characters>
  <Application>Microsoft Office Word</Application>
  <DocSecurity>0</DocSecurity>
  <Lines>263</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gianluigi onnis</dc:creator>
  <cp:keywords/>
  <dc:description/>
  <cp:lastModifiedBy>Angelo Acampora</cp:lastModifiedBy>
  <cp:revision>28</cp:revision>
  <cp:lastPrinted>2021-02-22T09:56:00Z</cp:lastPrinted>
  <dcterms:created xsi:type="dcterms:W3CDTF">2022-08-05T13:51:00Z</dcterms:created>
  <dcterms:modified xsi:type="dcterms:W3CDTF">2024-07-09T13:01:00Z</dcterms:modified>
</cp:coreProperties>
</file>